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5EF455E3" w:rsidR="00CD3E0C" w:rsidRDefault="00CF6663" w:rsidP="000E0B32">
      <w:pPr>
        <w:tabs>
          <w:tab w:val="left" w:pos="426"/>
        </w:tabs>
        <w:jc w:val="center"/>
        <w:rPr>
          <w:b/>
          <w:sz w:val="40"/>
          <w:szCs w:val="40"/>
        </w:rPr>
      </w:pPr>
      <w:r>
        <w:rPr>
          <w:b/>
          <w:sz w:val="40"/>
          <w:szCs w:val="40"/>
        </w:rPr>
        <w:t xml:space="preserve">SMLOUVA O DÍLO </w:t>
      </w:r>
      <w:r w:rsidR="00E34796">
        <w:rPr>
          <w:b/>
          <w:sz w:val="40"/>
          <w:szCs w:val="40"/>
        </w:rPr>
        <w:t>č.</w:t>
      </w:r>
      <w:r w:rsidR="000C6BA0">
        <w:rPr>
          <w:b/>
          <w:sz w:val="40"/>
          <w:szCs w:val="40"/>
        </w:rPr>
        <w:t xml:space="preserve"> 22-099-00</w:t>
      </w:r>
      <w:r w:rsidR="00BE1A7B">
        <w:rPr>
          <w:b/>
          <w:sz w:val="40"/>
          <w:szCs w:val="40"/>
        </w:rPr>
        <w:t>441</w:t>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5696A9C" w:rsidR="00CD3E0C" w:rsidRDefault="00CD3E0C" w:rsidP="000E0B32">
      <w:pPr>
        <w:pStyle w:val="Nzev"/>
        <w:tabs>
          <w:tab w:val="left" w:pos="426"/>
          <w:tab w:val="left" w:pos="4800"/>
        </w:tabs>
        <w:rPr>
          <w:b w:val="0"/>
          <w:bCs/>
          <w:sz w:val="24"/>
          <w:szCs w:val="24"/>
        </w:rPr>
      </w:pPr>
    </w:p>
    <w:p w14:paraId="682BE14C" w14:textId="77777777" w:rsidR="00327FFE" w:rsidRPr="005C3B3D" w:rsidRDefault="00327FFE"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7E4961FA" w14:textId="77777777" w:rsidR="00CD3E0C" w:rsidRPr="005C3B3D" w:rsidRDefault="00CF6663" w:rsidP="000E0B32">
      <w:pPr>
        <w:tabs>
          <w:tab w:val="left" w:pos="426"/>
        </w:tabs>
        <w:jc w:val="both"/>
        <w:rPr>
          <w:b/>
          <w:sz w:val="24"/>
          <w:szCs w:val="24"/>
        </w:rPr>
      </w:pPr>
      <w:r w:rsidRPr="005C3B3D">
        <w:rPr>
          <w:b/>
          <w:sz w:val="24"/>
          <w:szCs w:val="24"/>
        </w:rPr>
        <w:t xml:space="preserve">Město Vyšší </w:t>
      </w:r>
      <w:r w:rsidR="004525D7" w:rsidRPr="005C3B3D">
        <w:rPr>
          <w:b/>
          <w:sz w:val="24"/>
          <w:szCs w:val="24"/>
        </w:rPr>
        <w:t>Brod</w:t>
      </w:r>
    </w:p>
    <w:p w14:paraId="6040A63C" w14:textId="77777777" w:rsidR="00CD3E0C" w:rsidRPr="005C3B3D" w:rsidRDefault="004525D7" w:rsidP="000E0B32">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2B3633B9" w14:textId="5D7859AB" w:rsidR="00CD3E0C" w:rsidRPr="005C3B3D" w:rsidRDefault="00CF6663" w:rsidP="000E0B32">
      <w:pPr>
        <w:tabs>
          <w:tab w:val="left" w:pos="426"/>
        </w:tabs>
        <w:jc w:val="both"/>
        <w:rPr>
          <w:sz w:val="24"/>
          <w:szCs w:val="24"/>
        </w:rPr>
      </w:pPr>
      <w:r w:rsidRPr="005C3B3D">
        <w:rPr>
          <w:sz w:val="24"/>
          <w:szCs w:val="24"/>
        </w:rPr>
        <w:t xml:space="preserve">Zastoupen ve věcech smluvních: </w:t>
      </w:r>
      <w:r w:rsidR="00C855FB">
        <w:rPr>
          <w:sz w:val="24"/>
          <w:szCs w:val="24"/>
        </w:rPr>
        <w:tab/>
      </w:r>
      <w:r w:rsidRPr="005C3B3D">
        <w:rPr>
          <w:sz w:val="24"/>
          <w:szCs w:val="24"/>
        </w:rPr>
        <w:t>Ing. Milan Zálešák, starosta</w:t>
      </w:r>
      <w:r w:rsidR="0029327E">
        <w:rPr>
          <w:sz w:val="24"/>
          <w:szCs w:val="24"/>
        </w:rPr>
        <w:t>, tel. 724 190 333</w:t>
      </w:r>
    </w:p>
    <w:p w14:paraId="5DFA4624" w14:textId="5A7C4143" w:rsidR="00C855FB" w:rsidRPr="005C3B3D" w:rsidRDefault="00CF6663" w:rsidP="00C855FB">
      <w:pPr>
        <w:tabs>
          <w:tab w:val="left" w:pos="426"/>
        </w:tabs>
        <w:jc w:val="both"/>
        <w:rPr>
          <w:sz w:val="24"/>
          <w:szCs w:val="24"/>
        </w:rPr>
      </w:pPr>
      <w:r w:rsidRPr="005C3B3D">
        <w:rPr>
          <w:sz w:val="24"/>
          <w:szCs w:val="24"/>
        </w:rPr>
        <w:t xml:space="preserve">Zástupce ve věcech technických: </w:t>
      </w:r>
      <w:r w:rsidR="00C855FB">
        <w:rPr>
          <w:sz w:val="24"/>
          <w:szCs w:val="24"/>
        </w:rPr>
        <w:tab/>
      </w:r>
      <w:r w:rsidR="00F07E95">
        <w:rPr>
          <w:sz w:val="24"/>
          <w:szCs w:val="24"/>
        </w:rPr>
        <w:t>Ing. Kateřina Svobodová</w:t>
      </w:r>
      <w:r w:rsidR="00C855FB">
        <w:rPr>
          <w:sz w:val="24"/>
          <w:szCs w:val="24"/>
        </w:rPr>
        <w:t xml:space="preserve">, </w:t>
      </w:r>
      <w:r w:rsidR="00F07E95">
        <w:rPr>
          <w:sz w:val="24"/>
          <w:szCs w:val="24"/>
        </w:rPr>
        <w:t>technik</w:t>
      </w:r>
      <w:r w:rsidR="00C855FB">
        <w:rPr>
          <w:sz w:val="24"/>
          <w:szCs w:val="24"/>
        </w:rPr>
        <w:t xml:space="preserve"> </w:t>
      </w:r>
      <w:r w:rsidR="00F07E95">
        <w:rPr>
          <w:sz w:val="24"/>
          <w:szCs w:val="24"/>
        </w:rPr>
        <w:t>O</w:t>
      </w:r>
      <w:r w:rsidR="00C855FB">
        <w:rPr>
          <w:sz w:val="24"/>
          <w:szCs w:val="24"/>
        </w:rPr>
        <w:t>VH,</w:t>
      </w:r>
      <w:r w:rsidR="005670DF">
        <w:rPr>
          <w:sz w:val="24"/>
          <w:szCs w:val="24"/>
        </w:rPr>
        <w:t xml:space="preserve"> </w:t>
      </w:r>
      <w:r w:rsidR="00C855FB">
        <w:rPr>
          <w:sz w:val="24"/>
          <w:szCs w:val="24"/>
        </w:rPr>
        <w:t xml:space="preserve">tel. </w:t>
      </w:r>
      <w:r w:rsidR="00F07E95">
        <w:rPr>
          <w:sz w:val="24"/>
          <w:szCs w:val="24"/>
        </w:rPr>
        <w:t>606 261 679</w:t>
      </w:r>
    </w:p>
    <w:p w14:paraId="7C74344C" w14:textId="652A70C3" w:rsidR="00CD3E0C" w:rsidRPr="005C3B3D" w:rsidRDefault="00CF6663" w:rsidP="000E0B32">
      <w:pPr>
        <w:tabs>
          <w:tab w:val="left" w:pos="426"/>
        </w:tabs>
        <w:jc w:val="both"/>
        <w:rPr>
          <w:bCs/>
          <w:sz w:val="24"/>
          <w:szCs w:val="24"/>
        </w:rPr>
      </w:pPr>
      <w:r w:rsidRPr="005C3B3D">
        <w:rPr>
          <w:bCs/>
          <w:sz w:val="24"/>
          <w:szCs w:val="24"/>
        </w:rPr>
        <w:t>Banko</w:t>
      </w:r>
      <w:r w:rsidR="004525D7" w:rsidRPr="005C3B3D">
        <w:rPr>
          <w:bCs/>
          <w:sz w:val="24"/>
          <w:szCs w:val="24"/>
        </w:rPr>
        <w:t xml:space="preserve">vní spojení: </w:t>
      </w:r>
      <w:r w:rsidR="005670DF">
        <w:rPr>
          <w:bCs/>
          <w:sz w:val="24"/>
          <w:szCs w:val="24"/>
        </w:rPr>
        <w:t>Československá obchodní banka, a.s.</w:t>
      </w:r>
    </w:p>
    <w:p w14:paraId="110735E8" w14:textId="3BC25E60" w:rsidR="00CD3E0C" w:rsidRPr="00812767" w:rsidRDefault="00CF6663" w:rsidP="000E0B32">
      <w:pPr>
        <w:pStyle w:val="Nadpis2"/>
        <w:tabs>
          <w:tab w:val="left" w:pos="426"/>
        </w:tabs>
        <w:spacing w:line="240" w:lineRule="auto"/>
        <w:rPr>
          <w:bCs/>
          <w:szCs w:val="24"/>
        </w:rPr>
      </w:pPr>
      <w:r w:rsidRPr="005C3B3D">
        <w:rPr>
          <w:bCs/>
          <w:szCs w:val="24"/>
        </w:rPr>
        <w:t>Číslo účt</w:t>
      </w:r>
      <w:r w:rsidR="004525D7" w:rsidRPr="005C3B3D">
        <w:rPr>
          <w:bCs/>
          <w:szCs w:val="24"/>
        </w:rPr>
        <w:t>u</w:t>
      </w:r>
      <w:r w:rsidR="004525D7" w:rsidRPr="00812767">
        <w:rPr>
          <w:bCs/>
          <w:szCs w:val="24"/>
        </w:rPr>
        <w:t xml:space="preserve">: </w:t>
      </w:r>
      <w:r w:rsidR="00812767" w:rsidRPr="00812767">
        <w:rPr>
          <w:bCs/>
          <w:color w:val="222222"/>
          <w:shd w:val="clear" w:color="auto" w:fill="FFFFFF"/>
        </w:rPr>
        <w:t>298905274/0300</w:t>
      </w:r>
    </w:p>
    <w:p w14:paraId="5CABC724" w14:textId="77777777" w:rsidR="004D46FF" w:rsidRDefault="004D46FF" w:rsidP="000E0B32">
      <w:pPr>
        <w:pStyle w:val="Nadpis2"/>
        <w:tabs>
          <w:tab w:val="left" w:pos="426"/>
        </w:tabs>
        <w:spacing w:line="240" w:lineRule="auto"/>
        <w:rPr>
          <w:bCs/>
          <w:szCs w:val="24"/>
        </w:rPr>
      </w:pPr>
      <w:r>
        <w:rPr>
          <w:bCs/>
          <w:szCs w:val="24"/>
        </w:rPr>
        <w:t xml:space="preserve">IČO: </w:t>
      </w:r>
      <w:r w:rsidR="004525D7" w:rsidRPr="005C3B3D">
        <w:rPr>
          <w:bCs/>
          <w:szCs w:val="24"/>
        </w:rPr>
        <w:t>002</w:t>
      </w:r>
      <w:r>
        <w:rPr>
          <w:bCs/>
          <w:szCs w:val="24"/>
        </w:rPr>
        <w:t xml:space="preserve"> </w:t>
      </w:r>
      <w:r w:rsidR="004525D7" w:rsidRPr="005C3B3D">
        <w:rPr>
          <w:bCs/>
          <w:szCs w:val="24"/>
        </w:rPr>
        <w:t>46</w:t>
      </w:r>
      <w:r>
        <w:rPr>
          <w:bCs/>
          <w:szCs w:val="24"/>
        </w:rPr>
        <w:t> </w:t>
      </w:r>
      <w:r w:rsidR="004525D7" w:rsidRPr="005C3B3D">
        <w:rPr>
          <w:bCs/>
          <w:szCs w:val="24"/>
        </w:rPr>
        <w:t>191</w:t>
      </w:r>
    </w:p>
    <w:p w14:paraId="4503A351" w14:textId="77777777" w:rsidR="00CD3E0C" w:rsidRPr="005C3B3D" w:rsidRDefault="004D46FF" w:rsidP="000E0B32">
      <w:pPr>
        <w:pStyle w:val="Nadpis2"/>
        <w:tabs>
          <w:tab w:val="left" w:pos="426"/>
        </w:tabs>
        <w:spacing w:line="240" w:lineRule="auto"/>
        <w:rPr>
          <w:bCs/>
          <w:szCs w:val="24"/>
        </w:rPr>
      </w:pPr>
      <w:r>
        <w:rPr>
          <w:bCs/>
          <w:szCs w:val="24"/>
        </w:rPr>
        <w:t xml:space="preserve">DIČ: </w:t>
      </w:r>
      <w:r w:rsidR="004525D7" w:rsidRPr="005C3B3D">
        <w:rPr>
          <w:bCs/>
          <w:szCs w:val="24"/>
        </w:rPr>
        <w:t>CZ00246191</w:t>
      </w:r>
    </w:p>
    <w:p w14:paraId="379D4234" w14:textId="38301AA9" w:rsidR="00CD3E0C" w:rsidRPr="005C3B3D" w:rsidRDefault="004525D7" w:rsidP="000E0B32">
      <w:pPr>
        <w:pStyle w:val="Nadpis2"/>
        <w:tabs>
          <w:tab w:val="left" w:pos="426"/>
        </w:tabs>
        <w:spacing w:line="240" w:lineRule="auto"/>
        <w:rPr>
          <w:bCs/>
          <w:szCs w:val="24"/>
        </w:rPr>
      </w:pPr>
      <w:r w:rsidRPr="005C3B3D">
        <w:rPr>
          <w:bCs/>
          <w:szCs w:val="24"/>
        </w:rPr>
        <w:t xml:space="preserve">E-mail: </w:t>
      </w:r>
      <w:r w:rsidR="003557D0">
        <w:rPr>
          <w:bCs/>
          <w:szCs w:val="24"/>
        </w:rPr>
        <w:t>podatelna</w:t>
      </w:r>
      <w:r w:rsidRPr="005C3B3D">
        <w:rPr>
          <w:bCs/>
          <w:szCs w:val="24"/>
        </w:rPr>
        <w:t>@mestovyssibrod.cz</w:t>
      </w:r>
    </w:p>
    <w:p w14:paraId="27018E52" w14:textId="77777777" w:rsidR="00CD3E0C" w:rsidRPr="005C3B3D" w:rsidRDefault="004525D7" w:rsidP="000E0B32">
      <w:pPr>
        <w:pStyle w:val="Nadpis2"/>
        <w:tabs>
          <w:tab w:val="left" w:pos="426"/>
        </w:tabs>
        <w:spacing w:line="240" w:lineRule="auto"/>
        <w:rPr>
          <w:bCs/>
          <w:szCs w:val="24"/>
        </w:rPr>
      </w:pPr>
      <w:r w:rsidRPr="005C3B3D">
        <w:rPr>
          <w:bCs/>
          <w:szCs w:val="24"/>
        </w:rPr>
        <w:t xml:space="preserve">ID DS: </w:t>
      </w:r>
      <w:r w:rsidRPr="005C3B3D">
        <w:rPr>
          <w:szCs w:val="24"/>
        </w:rPr>
        <w:t>7tnbs9d</w:t>
      </w:r>
    </w:p>
    <w:p w14:paraId="01BDB9EF" w14:textId="77777777" w:rsidR="00CD3E0C" w:rsidRPr="005C3B3D" w:rsidRDefault="00CF6663" w:rsidP="000E0B32">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0C6BA0">
        <w:rPr>
          <w:b/>
          <w:bCs/>
          <w:sz w:val="24"/>
          <w:szCs w:val="24"/>
        </w:rPr>
        <w:t xml:space="preserve">2. </w:t>
      </w:r>
      <w:r w:rsidR="00CF6663" w:rsidRPr="000C6BA0">
        <w:rPr>
          <w:b/>
          <w:bCs/>
          <w:sz w:val="24"/>
          <w:szCs w:val="24"/>
        </w:rPr>
        <w:t>Zhotovitel:</w:t>
      </w:r>
    </w:p>
    <w:p w14:paraId="0CFC9EA2" w14:textId="77777777" w:rsidR="00327FFE" w:rsidRPr="00A63400" w:rsidRDefault="00327FFE" w:rsidP="00327FFE">
      <w:pPr>
        <w:tabs>
          <w:tab w:val="left" w:pos="426"/>
        </w:tabs>
        <w:rPr>
          <w:b/>
          <w:sz w:val="24"/>
          <w:szCs w:val="24"/>
        </w:rPr>
      </w:pPr>
      <w:r w:rsidRPr="00A63400">
        <w:rPr>
          <w:b/>
          <w:sz w:val="24"/>
          <w:szCs w:val="24"/>
        </w:rPr>
        <w:t>Stavby Krumlov JčK s.r.o.</w:t>
      </w:r>
    </w:p>
    <w:p w14:paraId="525E7695" w14:textId="77777777" w:rsidR="00327FFE" w:rsidRDefault="00327FFE" w:rsidP="00327FFE">
      <w:pPr>
        <w:tabs>
          <w:tab w:val="left" w:pos="426"/>
        </w:tabs>
        <w:jc w:val="both"/>
        <w:rPr>
          <w:bCs/>
          <w:sz w:val="24"/>
          <w:szCs w:val="24"/>
        </w:rPr>
      </w:pPr>
      <w:r w:rsidRPr="005C3B3D">
        <w:rPr>
          <w:bCs/>
          <w:sz w:val="24"/>
          <w:szCs w:val="24"/>
        </w:rPr>
        <w:t>Sídlo:</w:t>
      </w:r>
      <w:r>
        <w:rPr>
          <w:bCs/>
          <w:sz w:val="24"/>
          <w:szCs w:val="24"/>
        </w:rPr>
        <w:t xml:space="preserve"> U Poráků 512, 381 01 Český Krumlov</w:t>
      </w:r>
    </w:p>
    <w:p w14:paraId="0CF801C8" w14:textId="77777777" w:rsidR="00327FFE" w:rsidRPr="005C3B3D" w:rsidRDefault="00327FFE" w:rsidP="00327FFE">
      <w:pPr>
        <w:tabs>
          <w:tab w:val="left" w:pos="426"/>
        </w:tabs>
        <w:jc w:val="both"/>
        <w:rPr>
          <w:bCs/>
          <w:sz w:val="24"/>
          <w:szCs w:val="24"/>
        </w:rPr>
      </w:pPr>
      <w:r>
        <w:rPr>
          <w:bCs/>
          <w:sz w:val="24"/>
          <w:szCs w:val="24"/>
        </w:rPr>
        <w:t>Zapsaná: 9.6.2014 u Krajského soudu v Českých Budějovicích, zn. C22783</w:t>
      </w:r>
    </w:p>
    <w:p w14:paraId="21690C5B" w14:textId="542B9EDE" w:rsidR="00327FFE" w:rsidRPr="005C3B3D" w:rsidRDefault="00327FFE" w:rsidP="00327FFE">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smluvních:</w:t>
      </w:r>
      <w:r w:rsidR="00B10D41">
        <w:rPr>
          <w:sz w:val="24"/>
          <w:szCs w:val="24"/>
        </w:rPr>
        <w:t xml:space="preserve"> </w:t>
      </w:r>
    </w:p>
    <w:p w14:paraId="560BC976" w14:textId="49943680" w:rsidR="00327FFE" w:rsidRPr="005C3B3D" w:rsidRDefault="00327FFE" w:rsidP="00327FFE">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technických:</w:t>
      </w:r>
    </w:p>
    <w:p w14:paraId="1D3C9BDF" w14:textId="77777777" w:rsidR="00327FFE" w:rsidRPr="005C3B3D" w:rsidRDefault="00327FFE" w:rsidP="00327FFE">
      <w:pPr>
        <w:pStyle w:val="Zkladntext3"/>
        <w:tabs>
          <w:tab w:val="left" w:pos="426"/>
        </w:tabs>
        <w:rPr>
          <w:bCs/>
          <w:szCs w:val="24"/>
        </w:rPr>
      </w:pPr>
      <w:r w:rsidRPr="005C3B3D">
        <w:rPr>
          <w:bCs/>
          <w:szCs w:val="24"/>
        </w:rPr>
        <w:t xml:space="preserve">Bankovní spojení: </w:t>
      </w:r>
      <w:r>
        <w:rPr>
          <w:bCs/>
          <w:szCs w:val="24"/>
        </w:rPr>
        <w:t>Raiffeisen bank</w:t>
      </w:r>
    </w:p>
    <w:p w14:paraId="393471FC" w14:textId="77777777" w:rsidR="00327FFE" w:rsidRPr="005C3B3D" w:rsidRDefault="00327FFE" w:rsidP="00327FFE">
      <w:pPr>
        <w:pStyle w:val="Zkladntext3"/>
        <w:tabs>
          <w:tab w:val="left" w:pos="426"/>
        </w:tabs>
        <w:rPr>
          <w:bCs/>
          <w:szCs w:val="24"/>
        </w:rPr>
      </w:pPr>
      <w:r w:rsidRPr="005C3B3D">
        <w:rPr>
          <w:bCs/>
          <w:szCs w:val="24"/>
        </w:rPr>
        <w:t>Číslo účtu:</w:t>
      </w:r>
      <w:r>
        <w:rPr>
          <w:bCs/>
          <w:szCs w:val="24"/>
        </w:rPr>
        <w:t xml:space="preserve"> 40408/5500</w:t>
      </w:r>
    </w:p>
    <w:p w14:paraId="2C059E53" w14:textId="77777777" w:rsidR="00327FFE" w:rsidRDefault="00327FFE" w:rsidP="00327FFE">
      <w:pPr>
        <w:pStyle w:val="Nadpis2"/>
        <w:tabs>
          <w:tab w:val="left" w:pos="426"/>
        </w:tabs>
        <w:spacing w:line="240" w:lineRule="auto"/>
        <w:rPr>
          <w:bCs/>
          <w:szCs w:val="24"/>
        </w:rPr>
      </w:pPr>
      <w:r>
        <w:rPr>
          <w:bCs/>
          <w:szCs w:val="24"/>
        </w:rPr>
        <w:t>IČO: 03086674</w:t>
      </w:r>
    </w:p>
    <w:p w14:paraId="6E979E75" w14:textId="77777777" w:rsidR="00327FFE" w:rsidRPr="005C3B3D" w:rsidRDefault="00327FFE" w:rsidP="00327FFE">
      <w:pPr>
        <w:pStyle w:val="Nadpis2"/>
        <w:tabs>
          <w:tab w:val="left" w:pos="426"/>
        </w:tabs>
        <w:spacing w:line="240" w:lineRule="auto"/>
        <w:rPr>
          <w:bCs/>
          <w:szCs w:val="24"/>
        </w:rPr>
      </w:pPr>
      <w:r>
        <w:rPr>
          <w:bCs/>
          <w:szCs w:val="24"/>
        </w:rPr>
        <w:t>DIČ: CZ03086674</w:t>
      </w:r>
    </w:p>
    <w:p w14:paraId="49A6D335" w14:textId="37C5A9DD" w:rsidR="00327FFE" w:rsidRPr="00F57884" w:rsidRDefault="00327FFE" w:rsidP="00327FFE">
      <w:pPr>
        <w:pStyle w:val="Nadpis2"/>
        <w:tabs>
          <w:tab w:val="left" w:pos="426"/>
          <w:tab w:val="left" w:pos="2127"/>
        </w:tabs>
        <w:spacing w:line="240" w:lineRule="auto"/>
        <w:rPr>
          <w:b/>
          <w:szCs w:val="24"/>
        </w:rPr>
      </w:pPr>
      <w:r w:rsidRPr="00F57884">
        <w:rPr>
          <w:b/>
          <w:szCs w:val="24"/>
        </w:rPr>
        <w:t>Tel.:</w:t>
      </w:r>
    </w:p>
    <w:p w14:paraId="200176E4" w14:textId="77777777" w:rsidR="00327FFE" w:rsidRPr="005C3B3D" w:rsidRDefault="00327FFE" w:rsidP="00327FFE">
      <w:pPr>
        <w:pStyle w:val="Zkladntext3"/>
        <w:tabs>
          <w:tab w:val="left" w:pos="426"/>
          <w:tab w:val="left" w:pos="2127"/>
          <w:tab w:val="left" w:pos="4800"/>
        </w:tabs>
        <w:rPr>
          <w:szCs w:val="24"/>
        </w:rPr>
      </w:pPr>
      <w:r w:rsidRPr="005C3B3D">
        <w:rPr>
          <w:szCs w:val="24"/>
        </w:rPr>
        <w:t>(dále jen „zhotovitel“)</w:t>
      </w:r>
    </w:p>
    <w:p w14:paraId="62022C75" w14:textId="77777777" w:rsidR="00CD3E0C" w:rsidRPr="005C3B3D" w:rsidRDefault="00CD3E0C" w:rsidP="000E0B32">
      <w:pPr>
        <w:pStyle w:val="Zkladntext3"/>
        <w:tabs>
          <w:tab w:val="left" w:pos="426"/>
          <w:tab w:val="left" w:pos="2127"/>
          <w:tab w:val="left" w:pos="4800"/>
        </w:tabs>
        <w:spacing w:before="60"/>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77179181"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327FFE">
        <w:rPr>
          <w:szCs w:val="24"/>
        </w:rPr>
        <w:t>0</w:t>
      </w:r>
      <w:r w:rsidR="00BE1A7B">
        <w:rPr>
          <w:szCs w:val="24"/>
        </w:rPr>
        <w:t>8</w:t>
      </w:r>
      <w:r w:rsidR="00327FFE">
        <w:rPr>
          <w:szCs w:val="24"/>
        </w:rPr>
        <w:t>. 0</w:t>
      </w:r>
      <w:r w:rsidR="00BE1A7B">
        <w:rPr>
          <w:szCs w:val="24"/>
        </w:rPr>
        <w:t>8</w:t>
      </w:r>
      <w:r w:rsidR="00327FFE">
        <w:rPr>
          <w:szCs w:val="24"/>
        </w:rPr>
        <w:t>. 2022</w:t>
      </w:r>
    </w:p>
    <w:p w14:paraId="5C6694A6" w14:textId="6ED43E6A"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8F7744">
        <w:rPr>
          <w:szCs w:val="24"/>
        </w:rPr>
        <w:t xml:space="preserve"> </w:t>
      </w:r>
      <w:r w:rsidR="00327FFE">
        <w:rPr>
          <w:szCs w:val="24"/>
        </w:rPr>
        <w:t>1</w:t>
      </w:r>
      <w:r w:rsidR="00BE1A7B">
        <w:rPr>
          <w:szCs w:val="24"/>
        </w:rPr>
        <w:t>2</w:t>
      </w:r>
      <w:r w:rsidR="00327FFE">
        <w:rPr>
          <w:szCs w:val="24"/>
        </w:rPr>
        <w:t>. 0</w:t>
      </w:r>
      <w:r w:rsidR="00BE1A7B">
        <w:rPr>
          <w:szCs w:val="24"/>
        </w:rPr>
        <w:t>8</w:t>
      </w:r>
      <w:r w:rsidR="00327FFE">
        <w:rPr>
          <w:szCs w:val="24"/>
        </w:rPr>
        <w:t>. 2022</w:t>
      </w:r>
    </w:p>
    <w:p w14:paraId="666194B2" w14:textId="77777777" w:rsidR="0029327E" w:rsidRDefault="0029327E" w:rsidP="00477C79">
      <w:pPr>
        <w:pStyle w:val="Zkladntext3"/>
        <w:tabs>
          <w:tab w:val="left" w:pos="426"/>
          <w:tab w:val="left" w:pos="2127"/>
          <w:tab w:val="left" w:pos="4800"/>
        </w:tabs>
        <w:spacing w:before="60"/>
        <w:rPr>
          <w:szCs w:val="24"/>
        </w:rPr>
      </w:pPr>
    </w:p>
    <w:p w14:paraId="48925C30" w14:textId="77777777" w:rsidR="009B5785" w:rsidRDefault="009B5785" w:rsidP="00477C79">
      <w:pPr>
        <w:pStyle w:val="Zkladntext3"/>
        <w:tabs>
          <w:tab w:val="left" w:pos="426"/>
          <w:tab w:val="left" w:pos="2127"/>
          <w:tab w:val="left" w:pos="4800"/>
        </w:tabs>
        <w:spacing w:before="60"/>
        <w:rPr>
          <w:szCs w:val="24"/>
        </w:rPr>
      </w:pPr>
    </w:p>
    <w:p w14:paraId="31E76A04" w14:textId="77777777" w:rsidR="0029327E" w:rsidRDefault="0029327E" w:rsidP="00477C79">
      <w:pPr>
        <w:pStyle w:val="Zkladntext3"/>
        <w:tabs>
          <w:tab w:val="left" w:pos="426"/>
          <w:tab w:val="left" w:pos="2127"/>
          <w:tab w:val="left" w:pos="4800"/>
        </w:tabs>
        <w:spacing w:before="60"/>
        <w:rPr>
          <w:szCs w:val="24"/>
        </w:rPr>
      </w:pP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lastRenderedPageBreak/>
        <w:t>II.</w:t>
      </w:r>
    </w:p>
    <w:p w14:paraId="09EA67FA" w14:textId="2E670B80" w:rsidR="00CD3E0C" w:rsidRDefault="00CF6663" w:rsidP="000E0B32">
      <w:pPr>
        <w:tabs>
          <w:tab w:val="left" w:pos="426"/>
        </w:tabs>
        <w:jc w:val="center"/>
        <w:rPr>
          <w:b/>
          <w:sz w:val="24"/>
          <w:szCs w:val="24"/>
        </w:rPr>
      </w:pPr>
      <w:r w:rsidRPr="005C3B3D">
        <w:rPr>
          <w:b/>
          <w:sz w:val="24"/>
          <w:szCs w:val="24"/>
        </w:rPr>
        <w:t>Předmět díla a účel stavby</w:t>
      </w:r>
    </w:p>
    <w:p w14:paraId="4231005F" w14:textId="77777777" w:rsidR="0072421D" w:rsidRPr="005C3B3D" w:rsidRDefault="0072421D" w:rsidP="000E0B32">
      <w:pPr>
        <w:tabs>
          <w:tab w:val="left" w:pos="426"/>
        </w:tabs>
        <w:jc w:val="center"/>
        <w:rPr>
          <w:b/>
          <w:sz w:val="24"/>
          <w:szCs w:val="24"/>
        </w:rPr>
      </w:pPr>
    </w:p>
    <w:p w14:paraId="1156F593" w14:textId="77777777" w:rsidR="00CB30CB" w:rsidRDefault="00477C79" w:rsidP="00477C79">
      <w:pPr>
        <w:tabs>
          <w:tab w:val="left" w:pos="426"/>
        </w:tabs>
        <w:spacing w:before="60"/>
        <w:ind w:left="420" w:hanging="420"/>
        <w:jc w:val="both"/>
        <w:rPr>
          <w:sz w:val="24"/>
          <w:szCs w:val="24"/>
        </w:rPr>
      </w:pPr>
      <w:r>
        <w:rPr>
          <w:sz w:val="24"/>
          <w:szCs w:val="24"/>
        </w:rPr>
        <w:t>1.</w:t>
      </w:r>
      <w:r>
        <w:rPr>
          <w:sz w:val="24"/>
          <w:szCs w:val="24"/>
        </w:rPr>
        <w:tab/>
      </w:r>
      <w:r w:rsidR="00CF6663" w:rsidRPr="008F7744">
        <w:rPr>
          <w:sz w:val="24"/>
          <w:szCs w:val="24"/>
        </w:rPr>
        <w:t>Účelem smlouvy je zajištění real</w:t>
      </w:r>
      <w:r w:rsidR="0029327E" w:rsidRPr="008F7744">
        <w:rPr>
          <w:sz w:val="24"/>
          <w:szCs w:val="24"/>
        </w:rPr>
        <w:t>izace s</w:t>
      </w:r>
      <w:r w:rsidR="008F0B37" w:rsidRPr="008F7744">
        <w:rPr>
          <w:sz w:val="24"/>
          <w:szCs w:val="24"/>
        </w:rPr>
        <w:t xml:space="preserve">tavby </w:t>
      </w:r>
      <w:r w:rsidR="009B5785" w:rsidRPr="008F7744">
        <w:rPr>
          <w:sz w:val="24"/>
          <w:szCs w:val="24"/>
        </w:rPr>
        <w:t>s názvem</w:t>
      </w:r>
    </w:p>
    <w:p w14:paraId="00A3941A" w14:textId="78AA2D99" w:rsidR="00CD3E0C" w:rsidRPr="008F7744" w:rsidRDefault="00CB30CB" w:rsidP="00477C79">
      <w:pPr>
        <w:tabs>
          <w:tab w:val="left" w:pos="426"/>
        </w:tabs>
        <w:spacing w:before="60"/>
        <w:ind w:left="420" w:hanging="420"/>
        <w:jc w:val="both"/>
        <w:rPr>
          <w:sz w:val="24"/>
          <w:szCs w:val="24"/>
        </w:rPr>
      </w:pPr>
      <w:r>
        <w:rPr>
          <w:sz w:val="24"/>
          <w:szCs w:val="24"/>
        </w:rPr>
        <w:tab/>
      </w:r>
      <w:r w:rsidR="009B5785" w:rsidRPr="008F7744">
        <w:rPr>
          <w:sz w:val="24"/>
          <w:szCs w:val="24"/>
        </w:rPr>
        <w:t>„</w:t>
      </w:r>
      <w:r w:rsidR="008F7744" w:rsidRPr="008F7744">
        <w:rPr>
          <w:b/>
          <w:bCs/>
          <w:sz w:val="24"/>
          <w:szCs w:val="24"/>
        </w:rPr>
        <w:t xml:space="preserve">Oprava </w:t>
      </w:r>
      <w:r>
        <w:rPr>
          <w:b/>
          <w:bCs/>
          <w:sz w:val="24"/>
          <w:szCs w:val="24"/>
        </w:rPr>
        <w:t>chodníku</w:t>
      </w:r>
      <w:r w:rsidR="008F7744" w:rsidRPr="008F7744">
        <w:rPr>
          <w:b/>
          <w:bCs/>
          <w:sz w:val="24"/>
          <w:szCs w:val="24"/>
        </w:rPr>
        <w:t xml:space="preserve"> na p.č. 20/1, k.ú. Vyšší Brod</w:t>
      </w:r>
      <w:r w:rsidR="00CF6663" w:rsidRPr="008F7744">
        <w:rPr>
          <w:sz w:val="24"/>
          <w:szCs w:val="24"/>
        </w:rPr>
        <w:t xml:space="preserve">“ </w:t>
      </w:r>
    </w:p>
    <w:p w14:paraId="1E75585A" w14:textId="359E87CD" w:rsidR="00CD3E0C" w:rsidRPr="005C3B3D" w:rsidRDefault="00477C79" w:rsidP="00477C79">
      <w:pPr>
        <w:tabs>
          <w:tab w:val="left" w:pos="426"/>
        </w:tabs>
        <w:spacing w:before="60"/>
        <w:ind w:left="420" w:hanging="420"/>
        <w:jc w:val="both"/>
        <w:rPr>
          <w:sz w:val="24"/>
          <w:szCs w:val="24"/>
        </w:rPr>
      </w:pPr>
      <w:r w:rsidRPr="008F7744">
        <w:rPr>
          <w:sz w:val="24"/>
          <w:szCs w:val="24"/>
        </w:rPr>
        <w:t>2.</w:t>
      </w:r>
      <w:r w:rsidRPr="008F7744">
        <w:rPr>
          <w:sz w:val="24"/>
          <w:szCs w:val="24"/>
        </w:rPr>
        <w:tab/>
      </w:r>
      <w:r w:rsidR="00CF6663" w:rsidRPr="008F7744">
        <w:rPr>
          <w:sz w:val="24"/>
          <w:szCs w:val="24"/>
        </w:rPr>
        <w:t>Předmětem smlouvy je pr</w:t>
      </w:r>
      <w:r w:rsidR="009B5785" w:rsidRPr="008F7744">
        <w:rPr>
          <w:sz w:val="24"/>
          <w:szCs w:val="24"/>
        </w:rPr>
        <w:t>ovedení stavby „</w:t>
      </w:r>
      <w:r w:rsidR="00812544" w:rsidRPr="008F7744">
        <w:rPr>
          <w:b/>
          <w:bCs/>
          <w:sz w:val="24"/>
          <w:szCs w:val="24"/>
        </w:rPr>
        <w:t xml:space="preserve">Oprava </w:t>
      </w:r>
      <w:r w:rsidR="00812544">
        <w:rPr>
          <w:b/>
          <w:bCs/>
          <w:sz w:val="24"/>
          <w:szCs w:val="24"/>
        </w:rPr>
        <w:t>chodníku</w:t>
      </w:r>
      <w:r w:rsidR="00812544" w:rsidRPr="008F7744">
        <w:rPr>
          <w:b/>
          <w:bCs/>
          <w:sz w:val="24"/>
          <w:szCs w:val="24"/>
        </w:rPr>
        <w:t xml:space="preserve"> na p.č. 20/1, k.ú. Vyšší Brod</w:t>
      </w:r>
      <w:r w:rsidR="00CF6663" w:rsidRPr="008F7744">
        <w:rPr>
          <w:sz w:val="24"/>
          <w:szCs w:val="24"/>
        </w:rPr>
        <w:t>“ (dále jen „dílo“) zhotovitelem v rozsahu a za podmínek ujednaných v této smlouvě a v jejích přílohách</w:t>
      </w:r>
      <w:r w:rsidR="00CF6663" w:rsidRPr="005C3B3D">
        <w:rPr>
          <w:sz w:val="24"/>
          <w:szCs w:val="24"/>
        </w:rPr>
        <w:t xml:space="preserve">,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3C18BA" w:rsidRDefault="00477C79" w:rsidP="00477C79">
      <w:pPr>
        <w:tabs>
          <w:tab w:val="left" w:pos="426"/>
        </w:tabs>
        <w:spacing w:before="60"/>
        <w:ind w:left="420" w:hanging="420"/>
        <w:jc w:val="both"/>
        <w:rPr>
          <w:sz w:val="24"/>
          <w:szCs w:val="24"/>
          <w:u w:val="single"/>
        </w:rPr>
      </w:pPr>
      <w:r>
        <w:rPr>
          <w:sz w:val="24"/>
          <w:szCs w:val="24"/>
        </w:rPr>
        <w:t>4.</w:t>
      </w:r>
      <w:r>
        <w:rPr>
          <w:sz w:val="24"/>
          <w:szCs w:val="24"/>
        </w:rPr>
        <w:tab/>
      </w:r>
      <w:r w:rsidR="00CF6663" w:rsidRPr="005C3B3D">
        <w:rPr>
          <w:sz w:val="24"/>
          <w:szCs w:val="24"/>
        </w:rPr>
        <w:t xml:space="preserve">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w:t>
      </w:r>
      <w:r w:rsidR="00CF6663" w:rsidRPr="003C18BA">
        <w:rPr>
          <w:b/>
          <w:bCs/>
          <w:sz w:val="24"/>
          <w:szCs w:val="24"/>
        </w:rPr>
        <w:t>Objednatel má právo rozsah díla omezit nebo rozšířit v závislosti na svých finančních možnostech</w:t>
      </w:r>
      <w:r w:rsidR="00CF6663" w:rsidRPr="005C3B3D">
        <w:rPr>
          <w:sz w:val="24"/>
          <w:szCs w:val="24"/>
        </w:rPr>
        <w:t xml:space="preserve"> </w:t>
      </w:r>
      <w:r w:rsidR="00CF6663" w:rsidRPr="003C18BA">
        <w:rPr>
          <w:sz w:val="24"/>
          <w:szCs w:val="24"/>
          <w:u w:val="single"/>
        </w:rPr>
        <w:t>a zhotovitel se zavazuje v tomto případě jeho požadavky respektovat.</w:t>
      </w:r>
    </w:p>
    <w:p w14:paraId="74ED4C13" w14:textId="4BA94D55" w:rsidR="00CD3E0C" w:rsidRPr="005C3B3D" w:rsidRDefault="00477C79" w:rsidP="0072421D">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r w:rsidR="0072421D">
        <w:rPr>
          <w:sz w:val="24"/>
          <w:szCs w:val="24"/>
        </w:rPr>
        <w:t xml:space="preserve"> </w:t>
      </w:r>
      <w:r w:rsidR="0072421D">
        <w:rPr>
          <w:sz w:val="24"/>
          <w:szCs w:val="24"/>
        </w:rPr>
        <w:br/>
      </w:r>
      <w:r w:rsidR="00CF6663" w:rsidRPr="005C3B3D">
        <w:rPr>
          <w:sz w:val="24"/>
          <w:szCs w:val="24"/>
        </w:rPr>
        <w:t>a zaplacení ceny za jeho provedení.</w:t>
      </w:r>
    </w:p>
    <w:p w14:paraId="4E8C715C" w14:textId="77777777" w:rsidR="00477C79" w:rsidRDefault="00477C79" w:rsidP="000E0B32">
      <w:pPr>
        <w:pStyle w:val="Tlotextu"/>
        <w:tabs>
          <w:tab w:val="left" w:pos="426"/>
        </w:tabs>
        <w:spacing w:line="240" w:lineRule="auto"/>
        <w:jc w:val="center"/>
        <w:rPr>
          <w:szCs w:val="24"/>
        </w:rPr>
      </w:pPr>
    </w:p>
    <w:p w14:paraId="7CE5A505" w14:textId="77777777" w:rsidR="00CD3E0C" w:rsidRPr="005C3B3D" w:rsidRDefault="00CF6663" w:rsidP="000E0B32">
      <w:pPr>
        <w:pStyle w:val="Tlotextu"/>
        <w:tabs>
          <w:tab w:val="left" w:pos="426"/>
        </w:tabs>
        <w:spacing w:line="240" w:lineRule="auto"/>
        <w:jc w:val="center"/>
        <w:rPr>
          <w:szCs w:val="24"/>
        </w:rPr>
      </w:pPr>
      <w:r w:rsidRPr="005C3B3D">
        <w:rPr>
          <w:szCs w:val="24"/>
        </w:rPr>
        <w:t xml:space="preserve">III. </w:t>
      </w:r>
    </w:p>
    <w:p w14:paraId="10F89F6A" w14:textId="6CE8124D" w:rsidR="00CD3E0C" w:rsidRDefault="00CF6663" w:rsidP="000E0B32">
      <w:pPr>
        <w:pStyle w:val="Tlotextu"/>
        <w:tabs>
          <w:tab w:val="left" w:pos="426"/>
        </w:tabs>
        <w:spacing w:line="240" w:lineRule="auto"/>
        <w:jc w:val="center"/>
        <w:rPr>
          <w:szCs w:val="24"/>
        </w:rPr>
      </w:pPr>
      <w:r w:rsidRPr="005C3B3D">
        <w:rPr>
          <w:szCs w:val="24"/>
        </w:rPr>
        <w:t>Rozsah a specifikace předmětu smlouvy</w:t>
      </w:r>
    </w:p>
    <w:p w14:paraId="1E13135A" w14:textId="77777777" w:rsidR="0072421D" w:rsidRPr="005C3B3D" w:rsidRDefault="0072421D" w:rsidP="000E0B32">
      <w:pPr>
        <w:pStyle w:val="Tlotextu"/>
        <w:tabs>
          <w:tab w:val="left" w:pos="426"/>
        </w:tabs>
        <w:spacing w:line="240" w:lineRule="auto"/>
        <w:jc w:val="center"/>
        <w:rPr>
          <w:szCs w:val="24"/>
        </w:rPr>
      </w:pP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094E7DCF" w:rsidR="00CD3E0C" w:rsidRPr="000E5D39" w:rsidRDefault="00477C79" w:rsidP="00A82BB2">
      <w:pPr>
        <w:pStyle w:val="Tlotextu"/>
        <w:tabs>
          <w:tab w:val="left" w:pos="426"/>
        </w:tabs>
        <w:spacing w:before="60" w:line="240" w:lineRule="auto"/>
        <w:ind w:left="426"/>
        <w:jc w:val="both"/>
        <w:rPr>
          <w:b w:val="0"/>
          <w:szCs w:val="24"/>
        </w:rPr>
      </w:pPr>
      <w:r>
        <w:rPr>
          <w:b w:val="0"/>
          <w:szCs w:val="24"/>
        </w:rPr>
        <w:t>Název díla:</w:t>
      </w:r>
      <w:r w:rsidR="002D46CB">
        <w:rPr>
          <w:b w:val="0"/>
          <w:szCs w:val="24"/>
        </w:rPr>
        <w:t xml:space="preserve"> </w:t>
      </w:r>
      <w:r w:rsidR="00812544" w:rsidRPr="008F7744">
        <w:rPr>
          <w:szCs w:val="24"/>
        </w:rPr>
        <w:t>„</w:t>
      </w:r>
      <w:r w:rsidR="00812544" w:rsidRPr="008F7744">
        <w:rPr>
          <w:bCs/>
          <w:szCs w:val="24"/>
        </w:rPr>
        <w:t xml:space="preserve">Oprava </w:t>
      </w:r>
      <w:r w:rsidR="00812544">
        <w:rPr>
          <w:b w:val="0"/>
          <w:bCs/>
          <w:szCs w:val="24"/>
        </w:rPr>
        <w:t>chodníku</w:t>
      </w:r>
      <w:r w:rsidR="00812544" w:rsidRPr="008F7744">
        <w:rPr>
          <w:bCs/>
          <w:szCs w:val="24"/>
        </w:rPr>
        <w:t xml:space="preserve"> na p.č. 20/1, k.ú. Vyšší Brod</w:t>
      </w:r>
      <w:r w:rsidR="00812544" w:rsidRPr="008F7744">
        <w:rPr>
          <w:szCs w:val="24"/>
        </w:rPr>
        <w:t>“</w:t>
      </w:r>
    </w:p>
    <w:p w14:paraId="10102312" w14:textId="1392B6A7" w:rsidR="00CD3E0C" w:rsidRPr="003F34F6" w:rsidRDefault="00477C79" w:rsidP="0072421D">
      <w:pPr>
        <w:pStyle w:val="Tlotextu"/>
        <w:tabs>
          <w:tab w:val="left" w:pos="426"/>
        </w:tabs>
        <w:spacing w:before="60" w:line="240" w:lineRule="auto"/>
        <w:jc w:val="both"/>
        <w:rPr>
          <w:b w:val="0"/>
          <w:szCs w:val="24"/>
        </w:rPr>
      </w:pPr>
      <w:r>
        <w:rPr>
          <w:b w:val="0"/>
          <w:szCs w:val="24"/>
        </w:rPr>
        <w:tab/>
      </w:r>
      <w:r w:rsidRPr="003F34F6">
        <w:rPr>
          <w:b w:val="0"/>
          <w:szCs w:val="24"/>
        </w:rPr>
        <w:t xml:space="preserve">Místo stavby: </w:t>
      </w:r>
      <w:r w:rsidR="0072421D" w:rsidRPr="003F34F6">
        <w:rPr>
          <w:b w:val="0"/>
          <w:szCs w:val="24"/>
        </w:rPr>
        <w:t xml:space="preserve">pozemek parc. č. </w:t>
      </w:r>
      <w:r w:rsidR="003F34F6" w:rsidRPr="003F34F6">
        <w:rPr>
          <w:b w:val="0"/>
          <w:szCs w:val="24"/>
        </w:rPr>
        <w:t>20/1, k.ú. Vyšší Brod</w:t>
      </w:r>
      <w:r w:rsidR="0072421D" w:rsidRPr="003F34F6">
        <w:rPr>
          <w:b w:val="0"/>
          <w:szCs w:val="24"/>
        </w:rPr>
        <w:t xml:space="preserve">, </w:t>
      </w:r>
      <w:r w:rsidRPr="003F34F6">
        <w:rPr>
          <w:b w:val="0"/>
          <w:szCs w:val="24"/>
        </w:rPr>
        <w:t xml:space="preserve">(dále jen </w:t>
      </w:r>
      <w:r w:rsidR="00CF6663" w:rsidRPr="003F34F6">
        <w:rPr>
          <w:b w:val="0"/>
          <w:szCs w:val="24"/>
        </w:rPr>
        <w:t>“stavba”).</w:t>
      </w:r>
    </w:p>
    <w:p w14:paraId="561E179E" w14:textId="29AD39F2"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w:t>
      </w:r>
      <w:r w:rsidR="003F34F6">
        <w:rPr>
          <w:b w:val="0"/>
          <w:szCs w:val="24"/>
        </w:rPr>
        <w:t>hách</w:t>
      </w:r>
      <w:r w:rsidR="000E5D39">
        <w:rPr>
          <w:b w:val="0"/>
          <w:szCs w:val="24"/>
        </w:rPr>
        <w:t xml:space="preserve"> č.1</w:t>
      </w:r>
      <w:r w:rsidR="003F34F6">
        <w:rPr>
          <w:b w:val="0"/>
          <w:szCs w:val="24"/>
        </w:rPr>
        <w:t xml:space="preserve"> a č.2</w:t>
      </w:r>
      <w:r w:rsidR="003F34F6">
        <w:rPr>
          <w:b w:val="0"/>
          <w:szCs w:val="24"/>
        </w:rPr>
        <w:br/>
      </w:r>
      <w:r w:rsidR="000E5D39">
        <w:rPr>
          <w:b w:val="0"/>
          <w:szCs w:val="24"/>
        </w:rPr>
        <w:t>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476F509" w14:textId="5CDA3571" w:rsidR="00CD3E0C" w:rsidRDefault="00477C79" w:rsidP="0072421D">
      <w:pPr>
        <w:pStyle w:val="Tlotextu"/>
        <w:tabs>
          <w:tab w:val="left" w:pos="426"/>
        </w:tabs>
        <w:spacing w:before="60" w:line="240" w:lineRule="auto"/>
        <w:ind w:left="420" w:hanging="420"/>
        <w:rPr>
          <w:b w:val="0"/>
          <w:szCs w:val="24"/>
        </w:rPr>
      </w:pPr>
      <w:r>
        <w:rPr>
          <w:b w:val="0"/>
          <w:szCs w:val="24"/>
        </w:rPr>
        <w:t>3.</w:t>
      </w:r>
      <w:r>
        <w:rPr>
          <w:b w:val="0"/>
          <w:szCs w:val="24"/>
        </w:rPr>
        <w:tab/>
      </w:r>
      <w:r w:rsidR="00CF6663" w:rsidRPr="005C3B3D">
        <w:rPr>
          <w:b w:val="0"/>
          <w:szCs w:val="24"/>
        </w:rPr>
        <w:t>Dílo bude provedeno dle projektové dokumentace, so</w:t>
      </w:r>
      <w:r w:rsidR="00BC0F97">
        <w:rPr>
          <w:b w:val="0"/>
          <w:szCs w:val="24"/>
        </w:rPr>
        <w:t>upisu stavebních prací, dodávek</w:t>
      </w:r>
      <w:r w:rsidR="0072421D">
        <w:rPr>
          <w:b w:val="0"/>
          <w:szCs w:val="24"/>
        </w:rPr>
        <w:br/>
      </w:r>
      <w:r w:rsidR="00CF6663" w:rsidRPr="005C3B3D">
        <w:rPr>
          <w:b w:val="0"/>
          <w:szCs w:val="24"/>
        </w:rPr>
        <w:t xml:space="preserve">a služeb s </w:t>
      </w:r>
      <w:r w:rsidR="002D46CB">
        <w:rPr>
          <w:b w:val="0"/>
          <w:szCs w:val="24"/>
        </w:rPr>
        <w:t>výkazem výměr.</w:t>
      </w: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lastRenderedPageBreak/>
        <w:t>4.</w:t>
      </w:r>
      <w:r>
        <w:rPr>
          <w:b w:val="0"/>
          <w:szCs w:val="24"/>
        </w:rPr>
        <w:tab/>
        <w:t xml:space="preserve">Veškerý odpad, </w:t>
      </w:r>
      <w:r w:rsidR="00CF6663" w:rsidRPr="005C3B3D">
        <w:rPr>
          <w:b w:val="0"/>
          <w:szCs w:val="24"/>
        </w:rPr>
        <w:t xml:space="preserve">jenž při provádění díla vznikne, je zhotovitel povinen </w:t>
      </w:r>
      <w:r w:rsidR="00CF6663" w:rsidRPr="0072421D">
        <w:rPr>
          <w:bCs/>
          <w:szCs w:val="24"/>
        </w:rPr>
        <w:t>odstranit na vlastní náklady</w:t>
      </w:r>
      <w:r w:rsidR="00CF6663" w:rsidRPr="005C3B3D">
        <w:rPr>
          <w:b w:val="0"/>
          <w:szCs w:val="24"/>
        </w:rPr>
        <w:t>.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77777777" w:rsidR="00CD3E0C" w:rsidRPr="005C3B3D" w:rsidRDefault="00CD3E0C"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6D1F563F" w:rsidR="00CD3E0C" w:rsidRDefault="00CF6663" w:rsidP="000E0B32">
      <w:pPr>
        <w:pStyle w:val="Nadpis2"/>
        <w:tabs>
          <w:tab w:val="left" w:pos="426"/>
        </w:tabs>
        <w:spacing w:line="240" w:lineRule="auto"/>
        <w:jc w:val="center"/>
        <w:rPr>
          <w:b/>
          <w:szCs w:val="24"/>
        </w:rPr>
      </w:pPr>
      <w:r w:rsidRPr="005C3B3D">
        <w:rPr>
          <w:b/>
          <w:szCs w:val="24"/>
        </w:rPr>
        <w:t>Doba plnění</w:t>
      </w:r>
    </w:p>
    <w:p w14:paraId="663CA160" w14:textId="77777777" w:rsidR="0072421D" w:rsidRPr="005C3B3D" w:rsidRDefault="0072421D" w:rsidP="000E0B32">
      <w:pPr>
        <w:pStyle w:val="Nadpis2"/>
        <w:tabs>
          <w:tab w:val="left" w:pos="426"/>
        </w:tabs>
        <w:spacing w:line="240" w:lineRule="auto"/>
        <w:jc w:val="center"/>
        <w:rPr>
          <w:b/>
          <w:szCs w:val="24"/>
        </w:rPr>
      </w:pPr>
    </w:p>
    <w:p w14:paraId="66B61DD5" w14:textId="686C8D3F" w:rsidR="00CD3E0C" w:rsidRPr="005C3B3D" w:rsidRDefault="009515FC" w:rsidP="000E0B32">
      <w:pPr>
        <w:tabs>
          <w:tab w:val="left" w:pos="426"/>
        </w:tabs>
        <w:spacing w:before="60"/>
        <w:jc w:val="both"/>
        <w:rPr>
          <w:sz w:val="24"/>
          <w:szCs w:val="24"/>
        </w:rPr>
      </w:pPr>
      <w:r>
        <w:rPr>
          <w:sz w:val="24"/>
          <w:szCs w:val="24"/>
        </w:rPr>
        <w:t>1.</w:t>
      </w:r>
      <w:r>
        <w:rPr>
          <w:sz w:val="24"/>
          <w:szCs w:val="24"/>
        </w:rPr>
        <w:tab/>
      </w:r>
      <w:r w:rsidR="00CF6663" w:rsidRPr="00FD4F42">
        <w:rPr>
          <w:sz w:val="24"/>
          <w:szCs w:val="24"/>
        </w:rPr>
        <w:t>Dílo bude dokončeno</w:t>
      </w:r>
      <w:r w:rsidR="00C43486" w:rsidRPr="00FD4F42">
        <w:rPr>
          <w:sz w:val="24"/>
          <w:szCs w:val="24"/>
        </w:rPr>
        <w:t xml:space="preserve"> d</w:t>
      </w:r>
      <w:r w:rsidR="00DC3349" w:rsidRPr="00FD4F42">
        <w:rPr>
          <w:sz w:val="24"/>
          <w:szCs w:val="24"/>
        </w:rPr>
        <w:t xml:space="preserve">o </w:t>
      </w:r>
      <w:r w:rsidR="00FD4F42" w:rsidRPr="00FD4F42">
        <w:rPr>
          <w:sz w:val="24"/>
          <w:szCs w:val="24"/>
        </w:rPr>
        <w:t>3</w:t>
      </w:r>
      <w:r w:rsidR="003030A2">
        <w:rPr>
          <w:sz w:val="24"/>
          <w:szCs w:val="24"/>
        </w:rPr>
        <w:t>1. 10</w:t>
      </w:r>
      <w:r w:rsidR="00FD4F42">
        <w:rPr>
          <w:sz w:val="24"/>
          <w:szCs w:val="24"/>
        </w:rPr>
        <w:t>.</w:t>
      </w:r>
      <w:r w:rsidR="003030A2">
        <w:rPr>
          <w:sz w:val="24"/>
          <w:szCs w:val="24"/>
        </w:rPr>
        <w:t xml:space="preserve"> </w:t>
      </w:r>
      <w:r w:rsidR="00FD4F42">
        <w:rPr>
          <w:sz w:val="24"/>
          <w:szCs w:val="24"/>
        </w:rPr>
        <w:t>2022.</w:t>
      </w:r>
    </w:p>
    <w:p w14:paraId="73A36140" w14:textId="468E49F1" w:rsidR="00CD3E0C"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BB78CF3" w14:textId="2D8E1D6E" w:rsidR="0072421D" w:rsidRPr="005C3B3D" w:rsidRDefault="0072421D" w:rsidP="009515FC">
      <w:pPr>
        <w:tabs>
          <w:tab w:val="left" w:pos="426"/>
        </w:tabs>
        <w:spacing w:before="60"/>
        <w:ind w:left="420" w:hanging="420"/>
        <w:jc w:val="both"/>
        <w:rPr>
          <w:sz w:val="24"/>
          <w:szCs w:val="24"/>
        </w:rPr>
      </w:pPr>
      <w:r>
        <w:rPr>
          <w:sz w:val="24"/>
          <w:szCs w:val="24"/>
        </w:rPr>
        <w:t>3.</w:t>
      </w:r>
      <w:r w:rsidR="00F76C60">
        <w:rPr>
          <w:sz w:val="24"/>
          <w:szCs w:val="24"/>
        </w:rPr>
        <w:tab/>
      </w:r>
      <w:r>
        <w:rPr>
          <w:sz w:val="24"/>
          <w:szCs w:val="24"/>
        </w:rPr>
        <w:t xml:space="preserve">Objednatel </w:t>
      </w:r>
      <w:r w:rsidR="00F76C60">
        <w:rPr>
          <w:sz w:val="24"/>
          <w:szCs w:val="24"/>
        </w:rPr>
        <w:t>je oprávněn přesunout termín zahájení prací uvedených dle této smlouvy na dobu jinou (max. však o 24 měsíců od uvedeného termínu). Tato případná změna bude řešena dodatkem ke smlouvě.</w:t>
      </w:r>
    </w:p>
    <w:p w14:paraId="73713F56" w14:textId="4AFC6B2E" w:rsidR="009515FC" w:rsidRPr="005C3B3D" w:rsidRDefault="009515FC"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400BC16E" w:rsidR="00CD3E0C" w:rsidRDefault="00CF6663" w:rsidP="000E0B32">
      <w:pPr>
        <w:pStyle w:val="Nadpis2"/>
        <w:tabs>
          <w:tab w:val="left" w:pos="426"/>
        </w:tabs>
        <w:spacing w:line="240" w:lineRule="auto"/>
        <w:jc w:val="center"/>
        <w:rPr>
          <w:b/>
          <w:szCs w:val="24"/>
        </w:rPr>
      </w:pPr>
      <w:r w:rsidRPr="005C3B3D">
        <w:rPr>
          <w:b/>
          <w:szCs w:val="24"/>
        </w:rPr>
        <w:t>Práva a povinnosti</w:t>
      </w:r>
    </w:p>
    <w:p w14:paraId="1E0862D8" w14:textId="77777777" w:rsidR="00F76C60" w:rsidRPr="005C3B3D" w:rsidRDefault="00F76C60" w:rsidP="000E0B32">
      <w:pPr>
        <w:pStyle w:val="Nadpis2"/>
        <w:tabs>
          <w:tab w:val="left" w:pos="426"/>
        </w:tabs>
        <w:spacing w:line="240" w:lineRule="auto"/>
        <w:jc w:val="center"/>
        <w:rPr>
          <w:b/>
          <w:szCs w:val="24"/>
        </w:rPr>
      </w:pP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77777777" w:rsidR="00CD3E0C" w:rsidRPr="005C3B3D"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w:t>
      </w:r>
      <w:r w:rsidR="00CF6663" w:rsidRPr="00902C01">
        <w:rPr>
          <w:b/>
          <w:bCs/>
          <w:szCs w:val="24"/>
        </w:rPr>
        <w:t>zřejmou nevhodnost jeho pokynů, které by mohly mít za následek vznik škody.</w:t>
      </w:r>
      <w:r w:rsidR="00CF6663" w:rsidRPr="005C3B3D">
        <w:rPr>
          <w:szCs w:val="24"/>
        </w:rPr>
        <w:t xml:space="preserve"> V případě, že objednatel i přes upozornění zhotovitele na splnění pokynů trvá, neodpovídá zhotovitel za škodu takto vzniklou. </w:t>
      </w:r>
      <w:r w:rsidR="00CF6663" w:rsidRPr="00902C01">
        <w:rPr>
          <w:szCs w:val="24"/>
          <w:u w:val="single"/>
        </w:rPr>
        <w:t>Pro případ, že zhotovitel nesplní shora uvedenou povinnost, je povinen uhradit objednateli škodu, která mu tímto jednáním vznikla.</w:t>
      </w:r>
      <w:r w:rsidR="00CF6663" w:rsidRPr="005C3B3D">
        <w:rPr>
          <w:szCs w:val="24"/>
        </w:rPr>
        <w:t xml:space="preserve">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lastRenderedPageBreak/>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77777777" w:rsidR="00CD3E0C" w:rsidRPr="005C3B3D" w:rsidRDefault="00CD3E0C"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2C3C352E" w:rsidR="00CD3E0C" w:rsidRDefault="00CF6663" w:rsidP="000E0B32">
      <w:pPr>
        <w:pStyle w:val="Nadpis2"/>
        <w:tabs>
          <w:tab w:val="left" w:pos="426"/>
        </w:tabs>
        <w:spacing w:line="240" w:lineRule="auto"/>
        <w:jc w:val="center"/>
        <w:rPr>
          <w:b/>
          <w:szCs w:val="24"/>
        </w:rPr>
      </w:pPr>
      <w:r w:rsidRPr="005C3B3D">
        <w:rPr>
          <w:b/>
          <w:szCs w:val="24"/>
        </w:rPr>
        <w:t>Cena díla a platební podmínky</w:t>
      </w:r>
    </w:p>
    <w:p w14:paraId="76C98690" w14:textId="77777777" w:rsidR="00902C01" w:rsidRPr="005C3B3D" w:rsidRDefault="00902C01" w:rsidP="000E0B32">
      <w:pPr>
        <w:pStyle w:val="Nadpis2"/>
        <w:tabs>
          <w:tab w:val="left" w:pos="426"/>
        </w:tabs>
        <w:spacing w:line="240" w:lineRule="auto"/>
        <w:jc w:val="center"/>
        <w:rPr>
          <w:b/>
          <w:szCs w:val="24"/>
        </w:rPr>
      </w:pP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30B9F4EF"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 xml:space="preserve">ne </w:t>
      </w:r>
      <w:r w:rsidR="003030A2">
        <w:rPr>
          <w:sz w:val="24"/>
          <w:szCs w:val="24"/>
        </w:rPr>
        <w:t>09. 05. 2022</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3030A2">
        <w:rPr>
          <w:sz w:val="24"/>
          <w:szCs w:val="24"/>
        </w:rPr>
        <w:t>Celková cena za provedení díla:</w:t>
      </w:r>
    </w:p>
    <w:p w14:paraId="04545ECC" w14:textId="58DA1D94"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bez DPH č</w:t>
      </w:r>
      <w:r w:rsidR="00F60C34">
        <w:rPr>
          <w:sz w:val="24"/>
          <w:szCs w:val="24"/>
        </w:rPr>
        <w:t xml:space="preserve">iní </w:t>
      </w:r>
      <w:r w:rsidR="008C2DCE">
        <w:rPr>
          <w:sz w:val="24"/>
          <w:szCs w:val="24"/>
        </w:rPr>
        <w:t>979 846</w:t>
      </w:r>
      <w:r w:rsidR="00867D2E" w:rsidRPr="00DC3349">
        <w:rPr>
          <w:b/>
          <w:bCs/>
          <w:sz w:val="24"/>
          <w:szCs w:val="24"/>
        </w:rPr>
        <w:t>,-</w:t>
      </w:r>
      <w:r w:rsidR="00CF6663" w:rsidRPr="00DC3349">
        <w:rPr>
          <w:b/>
          <w:bCs/>
          <w:sz w:val="24"/>
          <w:szCs w:val="24"/>
        </w:rPr>
        <w:t>Kč</w:t>
      </w:r>
      <w:r w:rsidR="00CF6663" w:rsidRPr="00DC3349">
        <w:rPr>
          <w:sz w:val="24"/>
          <w:szCs w:val="24"/>
        </w:rPr>
        <w:t>.</w:t>
      </w:r>
    </w:p>
    <w:p w14:paraId="33C57C5F" w14:textId="43428182"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DPH</w:t>
      </w:r>
      <w:r w:rsidR="00DC3349">
        <w:rPr>
          <w:sz w:val="24"/>
          <w:szCs w:val="24"/>
        </w:rPr>
        <w:t xml:space="preserve"> </w:t>
      </w:r>
      <w:r w:rsidR="00902C01">
        <w:rPr>
          <w:sz w:val="24"/>
          <w:szCs w:val="24"/>
        </w:rPr>
        <w:t>2</w:t>
      </w:r>
      <w:r w:rsidR="00DC3349">
        <w:rPr>
          <w:sz w:val="24"/>
          <w:szCs w:val="24"/>
        </w:rPr>
        <w:t>1</w:t>
      </w:r>
      <w:r>
        <w:rPr>
          <w:sz w:val="24"/>
          <w:szCs w:val="24"/>
        </w:rPr>
        <w:t xml:space="preserve"> % činí</w:t>
      </w:r>
      <w:r w:rsidR="00F60C34">
        <w:rPr>
          <w:sz w:val="24"/>
          <w:szCs w:val="24"/>
        </w:rPr>
        <w:t xml:space="preserve"> </w:t>
      </w:r>
      <w:r w:rsidR="003030A2">
        <w:rPr>
          <w:sz w:val="24"/>
          <w:szCs w:val="24"/>
        </w:rPr>
        <w:t>2</w:t>
      </w:r>
      <w:r w:rsidR="008C2DCE">
        <w:rPr>
          <w:sz w:val="24"/>
          <w:szCs w:val="24"/>
        </w:rPr>
        <w:t>05 768</w:t>
      </w:r>
      <w:r w:rsidR="00867D2E" w:rsidRPr="00DC3349">
        <w:rPr>
          <w:sz w:val="24"/>
          <w:szCs w:val="24"/>
        </w:rPr>
        <w:t>,-</w:t>
      </w:r>
      <w:r w:rsidR="00867D2E">
        <w:rPr>
          <w:sz w:val="24"/>
          <w:szCs w:val="24"/>
        </w:rPr>
        <w:t xml:space="preserve"> </w:t>
      </w:r>
      <w:r>
        <w:rPr>
          <w:sz w:val="24"/>
          <w:szCs w:val="24"/>
        </w:rPr>
        <w:t>Kč</w:t>
      </w:r>
    </w:p>
    <w:p w14:paraId="3A410E32" w14:textId="1E1343BA"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Celková cena za provedení díla vč. DPH</w:t>
      </w:r>
      <w:r w:rsidR="00F60C34">
        <w:rPr>
          <w:sz w:val="24"/>
          <w:szCs w:val="24"/>
        </w:rPr>
        <w:t xml:space="preserve"> činí</w:t>
      </w:r>
      <w:r w:rsidR="00F963A0">
        <w:rPr>
          <w:sz w:val="24"/>
          <w:szCs w:val="24"/>
        </w:rPr>
        <w:t xml:space="preserve"> </w:t>
      </w:r>
      <w:r w:rsidR="003030A2">
        <w:rPr>
          <w:sz w:val="24"/>
          <w:szCs w:val="24"/>
        </w:rPr>
        <w:t>1</w:t>
      </w:r>
      <w:r w:rsidR="008C2DCE">
        <w:rPr>
          <w:sz w:val="24"/>
          <w:szCs w:val="24"/>
        </w:rPr>
        <w:t> 185 614</w:t>
      </w:r>
      <w:r w:rsidR="00867D2E" w:rsidRPr="00F963A0">
        <w:rPr>
          <w:b/>
          <w:bCs/>
          <w:sz w:val="24"/>
          <w:szCs w:val="24"/>
        </w:rPr>
        <w:t xml:space="preserve">,- </w:t>
      </w:r>
      <w:r w:rsidR="00CF6663" w:rsidRPr="00F963A0">
        <w:rPr>
          <w:b/>
          <w:bCs/>
          <w:sz w:val="24"/>
          <w:szCs w:val="24"/>
        </w:rPr>
        <w:t>Kč</w:t>
      </w:r>
      <w:r w:rsidR="00CF6663" w:rsidRPr="005C3B3D">
        <w:rPr>
          <w:sz w:val="24"/>
          <w:szCs w:val="24"/>
        </w:rPr>
        <w:t>.</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15D526B2"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2D3A2C58" w14:textId="77777777" w:rsidR="00902C01" w:rsidRPr="005C3B3D" w:rsidRDefault="00902C01"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E600456"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r w:rsidR="00902C01">
        <w:rPr>
          <w:sz w:val="24"/>
          <w:szCs w:val="24"/>
        </w:rPr>
        <w:t xml:space="preserve"> Odeslaná na e-mail: </w:t>
      </w:r>
      <w:hyperlink r:id="rId8" w:history="1">
        <w:r w:rsidR="00902C01" w:rsidRPr="00397B60">
          <w:rPr>
            <w:rStyle w:val="Hypertextovodkaz"/>
            <w:sz w:val="24"/>
            <w:szCs w:val="24"/>
          </w:rPr>
          <w:t>podatelna@mestovyssibrod.cz</w:t>
        </w:r>
      </w:hyperlink>
      <w:r w:rsidR="00902C01">
        <w:rPr>
          <w:sz w:val="24"/>
          <w:szCs w:val="24"/>
        </w:rPr>
        <w:t xml:space="preserve"> </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24E97547" w14:textId="77777777" w:rsidR="00BB2DE4" w:rsidRPr="001E29A5" w:rsidRDefault="00D27668" w:rsidP="00BB2DE4">
      <w:pPr>
        <w:pStyle w:val="Odstavecseseznamem"/>
        <w:tabs>
          <w:tab w:val="left" w:pos="426"/>
        </w:tabs>
        <w:spacing w:before="60"/>
        <w:ind w:left="705" w:hanging="705"/>
        <w:jc w:val="both"/>
        <w:rPr>
          <w:sz w:val="24"/>
          <w:szCs w:val="24"/>
        </w:rPr>
      </w:pPr>
      <w:r>
        <w:rPr>
          <w:sz w:val="24"/>
          <w:szCs w:val="24"/>
        </w:rPr>
        <w:tab/>
      </w:r>
      <w:r w:rsidR="00BB2DE4">
        <w:rPr>
          <w:sz w:val="24"/>
          <w:szCs w:val="24"/>
        </w:rPr>
        <w:t>c.</w:t>
      </w:r>
      <w:r w:rsidR="00BB2DE4">
        <w:rPr>
          <w:sz w:val="24"/>
          <w:szCs w:val="24"/>
        </w:rPr>
        <w:tab/>
      </w:r>
      <w:r w:rsidR="00BB2DE4" w:rsidRPr="005C3B3D">
        <w:rPr>
          <w:sz w:val="24"/>
          <w:szCs w:val="24"/>
        </w:rPr>
        <w:t>Objednatel uhradí zhotoviteli cenu díla</w:t>
      </w:r>
      <w:r w:rsidR="00BB2DE4">
        <w:rPr>
          <w:sz w:val="24"/>
          <w:szCs w:val="24"/>
        </w:rPr>
        <w:t xml:space="preserve"> dle odstavce 1 tohoto článku oproti předloženým účetním dokladům – fakturám, které bude zhotovitel vystavovat a předkládat objednateli průběžně na základě soupisů provedených prací na díle, které musí být potvrzeny zástupcem objednatele. Faktury jsou splatné vždy do 14 dnů od jejich doručení objednateli. Fakturace bude provedena do výše 100 % celkové ceny díla. Konečná faktura bude proplacena do výše 90 % celkové ceny díla bez DPH. Zbývajících 10 % ze sjednané ceny díla je objednatel oprávněn zadržet v případě nedodělků a vad díla a je povinen tuto částku uvolnit ve prospěch zhotovitele do 14 dní po odstranění nedodělků </w:t>
      </w:r>
      <w:r w:rsidR="00BB2DE4" w:rsidRPr="001E29A5">
        <w:rPr>
          <w:sz w:val="24"/>
          <w:szCs w:val="24"/>
        </w:rPr>
        <w:t>a vad.</w:t>
      </w:r>
    </w:p>
    <w:p w14:paraId="2B44FC63" w14:textId="597723B1" w:rsidR="00BB2DE4" w:rsidRPr="005C3B3D" w:rsidRDefault="00BB2DE4" w:rsidP="00BB2DE4">
      <w:pPr>
        <w:pStyle w:val="Odstavecseseznamem"/>
        <w:tabs>
          <w:tab w:val="left" w:pos="426"/>
        </w:tabs>
        <w:spacing w:before="60"/>
        <w:ind w:left="705" w:hanging="705"/>
        <w:jc w:val="both"/>
        <w:rPr>
          <w:sz w:val="24"/>
          <w:szCs w:val="24"/>
        </w:rPr>
      </w:pPr>
      <w:r>
        <w:rPr>
          <w:sz w:val="24"/>
          <w:szCs w:val="24"/>
        </w:rPr>
        <w:tab/>
        <w:t>d.</w:t>
      </w:r>
      <w:r>
        <w:rPr>
          <w:sz w:val="24"/>
          <w:szCs w:val="24"/>
        </w:rPr>
        <w:tab/>
      </w:r>
      <w:r w:rsidRPr="005C3B3D">
        <w:rPr>
          <w:sz w:val="24"/>
          <w:szCs w:val="24"/>
        </w:rPr>
        <w:t>V případě, že dílo bylo dokončeno a předáno v souladu s touto smlouvou, bude konečná faktura uhrazena jednorázově v plné výši.</w:t>
      </w:r>
    </w:p>
    <w:p w14:paraId="72FB5D79" w14:textId="249C483D"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BB2DE4">
        <w:rPr>
          <w:sz w:val="24"/>
          <w:szCs w:val="24"/>
        </w:rPr>
        <w:t>e</w:t>
      </w:r>
      <w:r>
        <w:rPr>
          <w:sz w:val="24"/>
          <w:szCs w:val="24"/>
        </w:rPr>
        <w:t>.</w:t>
      </w:r>
      <w:r>
        <w:rPr>
          <w:sz w:val="24"/>
          <w:szCs w:val="24"/>
        </w:rPr>
        <w:tab/>
      </w:r>
      <w:r w:rsidR="00CF6663" w:rsidRPr="005C3B3D">
        <w:rPr>
          <w:sz w:val="24"/>
          <w:szCs w:val="24"/>
        </w:rPr>
        <w:t xml:space="preserve">Daňový doklad (Faktura)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03DCEEA" w14:textId="0AC36065" w:rsidR="00CD3E0C" w:rsidRDefault="00D27668" w:rsidP="00D27668">
      <w:pPr>
        <w:pStyle w:val="Odstavecseseznamem"/>
        <w:tabs>
          <w:tab w:val="left" w:pos="426"/>
          <w:tab w:val="left" w:pos="709"/>
        </w:tabs>
        <w:spacing w:before="60"/>
        <w:ind w:left="705" w:hanging="705"/>
        <w:jc w:val="both"/>
        <w:rPr>
          <w:sz w:val="24"/>
          <w:szCs w:val="24"/>
        </w:rPr>
      </w:pPr>
      <w:r>
        <w:rPr>
          <w:sz w:val="24"/>
          <w:szCs w:val="24"/>
        </w:rPr>
        <w:lastRenderedPageBreak/>
        <w:tab/>
      </w:r>
      <w:r w:rsidR="00BB2DE4">
        <w:rPr>
          <w:sz w:val="24"/>
          <w:szCs w:val="24"/>
        </w:rPr>
        <w:t>f</w:t>
      </w:r>
      <w:r>
        <w:rPr>
          <w:sz w:val="24"/>
          <w:szCs w:val="24"/>
        </w:rPr>
        <w:t>.</w:t>
      </w:r>
      <w:r>
        <w:rPr>
          <w:sz w:val="24"/>
          <w:szCs w:val="24"/>
        </w:rPr>
        <w:tab/>
      </w:r>
      <w:r w:rsidR="00CF6663" w:rsidRPr="005C3B3D">
        <w:rPr>
          <w:sz w:val="24"/>
          <w:szCs w:val="24"/>
        </w:rPr>
        <w:t xml:space="preserve">Součástí faktury budou dále soupisy provedených prací </w:t>
      </w:r>
      <w:r w:rsidR="00CF6663" w:rsidRPr="0060640F">
        <w:rPr>
          <w:b/>
          <w:bCs/>
          <w:sz w:val="24"/>
          <w:szCs w:val="24"/>
        </w:rPr>
        <w:t>odsouhlasené technickým dozorem stavebníka a potvrzené objednatelem a také kopie protok</w:t>
      </w:r>
      <w:r w:rsidRPr="0060640F">
        <w:rPr>
          <w:b/>
          <w:bCs/>
          <w:sz w:val="24"/>
          <w:szCs w:val="24"/>
        </w:rPr>
        <w:t>olu o předání a převzetí</w:t>
      </w:r>
      <w:r w:rsidR="00CF6663" w:rsidRPr="0060640F">
        <w:rPr>
          <w:b/>
          <w:bCs/>
          <w:sz w:val="24"/>
          <w:szCs w:val="24"/>
        </w:rPr>
        <w:t xml:space="preserve"> díla</w:t>
      </w:r>
      <w:r w:rsidR="00CF6663" w:rsidRPr="005C3B3D">
        <w:rPr>
          <w:sz w:val="24"/>
          <w:szCs w:val="24"/>
        </w:rPr>
        <w:t xml:space="preserve">, řádně podepsaného za obě smluvní strany. </w:t>
      </w:r>
      <w:r w:rsidR="00CF6663" w:rsidRPr="0060640F">
        <w:rPr>
          <w:sz w:val="24"/>
          <w:szCs w:val="24"/>
          <w:u w:val="single"/>
        </w:rPr>
        <w:t>Převzaté práce budou oceněny jednotkovými cenami, dle k této smlouvě přiloženého oceněného soupisu prací.</w:t>
      </w:r>
      <w:r w:rsidR="00CF6663" w:rsidRPr="005C3B3D">
        <w:rPr>
          <w:sz w:val="24"/>
          <w:szCs w:val="24"/>
        </w:rPr>
        <w:t xml:space="preserve"> Fakturované částky budou zaokrouhleny na celé Kč.</w:t>
      </w:r>
    </w:p>
    <w:p w14:paraId="4E37A679" w14:textId="682EB64C" w:rsidR="00CD3E0C" w:rsidRPr="005C3B3D" w:rsidRDefault="00D27668" w:rsidP="00D27668">
      <w:pPr>
        <w:pStyle w:val="Odstavecseseznamem"/>
        <w:tabs>
          <w:tab w:val="left" w:pos="426"/>
        </w:tabs>
        <w:spacing w:before="60"/>
        <w:ind w:left="0"/>
        <w:jc w:val="both"/>
        <w:rPr>
          <w:sz w:val="24"/>
          <w:szCs w:val="24"/>
        </w:rPr>
      </w:pPr>
      <w:r>
        <w:rPr>
          <w:sz w:val="24"/>
          <w:szCs w:val="24"/>
        </w:rPr>
        <w:tab/>
      </w:r>
      <w:r w:rsidR="00BB2DE4">
        <w:rPr>
          <w:sz w:val="24"/>
          <w:szCs w:val="24"/>
        </w:rPr>
        <w:t>g</w:t>
      </w:r>
      <w:r>
        <w:rPr>
          <w:sz w:val="24"/>
          <w:szCs w:val="24"/>
        </w:rPr>
        <w:t>.</w:t>
      </w:r>
      <w:r>
        <w:rPr>
          <w:sz w:val="24"/>
          <w:szCs w:val="24"/>
        </w:rPr>
        <w:tab/>
      </w:r>
      <w:r w:rsidR="00CF6663" w:rsidRPr="005C3B3D">
        <w:rPr>
          <w:sz w:val="24"/>
          <w:szCs w:val="24"/>
        </w:rPr>
        <w:t>Na faktuře pro objednatele bude zhotovitel uvádět:</w:t>
      </w:r>
    </w:p>
    <w:p w14:paraId="47FA4407" w14:textId="2E01AF88" w:rsidR="00CD3E0C" w:rsidRPr="001E29A5" w:rsidRDefault="00CF6663" w:rsidP="00D27668">
      <w:pPr>
        <w:tabs>
          <w:tab w:val="left" w:pos="426"/>
        </w:tabs>
        <w:spacing w:before="60"/>
        <w:ind w:left="708"/>
        <w:jc w:val="both"/>
        <w:rPr>
          <w:sz w:val="24"/>
          <w:szCs w:val="24"/>
        </w:rPr>
      </w:pPr>
      <w:r w:rsidRPr="005C3B3D">
        <w:rPr>
          <w:sz w:val="24"/>
          <w:szCs w:val="24"/>
        </w:rPr>
        <w:t>Odběratel: Město Vyšší Brod, Míru 250, 382 73 Vyšší Brod</w:t>
      </w:r>
      <w:r w:rsidR="004D46FF">
        <w:rPr>
          <w:sz w:val="24"/>
          <w:szCs w:val="24"/>
        </w:rPr>
        <w:t xml:space="preserve">, IČ 00246191, </w:t>
      </w:r>
      <w:r w:rsidRPr="005C3B3D">
        <w:rPr>
          <w:sz w:val="24"/>
          <w:szCs w:val="24"/>
        </w:rPr>
        <w:t>název veřejné zakázky</w:t>
      </w:r>
      <w:r w:rsidR="00F60C34">
        <w:rPr>
          <w:sz w:val="24"/>
          <w:szCs w:val="24"/>
        </w:rPr>
        <w:t>: „</w:t>
      </w:r>
      <w:r w:rsidR="008C2DCE" w:rsidRPr="008F7744">
        <w:rPr>
          <w:b/>
          <w:bCs/>
          <w:sz w:val="24"/>
          <w:szCs w:val="24"/>
        </w:rPr>
        <w:t xml:space="preserve">Oprava </w:t>
      </w:r>
      <w:r w:rsidR="008C2DCE">
        <w:rPr>
          <w:b/>
          <w:bCs/>
          <w:sz w:val="24"/>
          <w:szCs w:val="24"/>
        </w:rPr>
        <w:t>chodníku</w:t>
      </w:r>
      <w:r w:rsidR="008C2DCE" w:rsidRPr="008F7744">
        <w:rPr>
          <w:b/>
          <w:bCs/>
          <w:sz w:val="24"/>
          <w:szCs w:val="24"/>
        </w:rPr>
        <w:t xml:space="preserve"> na p.č. 20/1, k.ú. Vyšší Brod</w:t>
      </w:r>
      <w:r w:rsidR="008C2DCE" w:rsidRPr="008F7744">
        <w:rPr>
          <w:sz w:val="24"/>
          <w:szCs w:val="24"/>
        </w:rPr>
        <w:t>“</w:t>
      </w:r>
    </w:p>
    <w:p w14:paraId="671092BD" w14:textId="23F303AD" w:rsidR="00CD3E0C" w:rsidRDefault="00D27668" w:rsidP="00D27668">
      <w:pPr>
        <w:pStyle w:val="Odstavecseseznamem"/>
        <w:tabs>
          <w:tab w:val="left" w:pos="426"/>
        </w:tabs>
        <w:spacing w:before="60"/>
        <w:ind w:left="705" w:hanging="705"/>
        <w:jc w:val="both"/>
        <w:rPr>
          <w:sz w:val="24"/>
          <w:szCs w:val="24"/>
        </w:rPr>
      </w:pPr>
      <w:r>
        <w:rPr>
          <w:sz w:val="24"/>
          <w:szCs w:val="24"/>
        </w:rPr>
        <w:tab/>
      </w:r>
      <w:r w:rsidR="00BB2DE4">
        <w:rPr>
          <w:sz w:val="24"/>
          <w:szCs w:val="24"/>
        </w:rPr>
        <w:t>h</w:t>
      </w:r>
      <w:r>
        <w:rPr>
          <w:sz w:val="24"/>
          <w:szCs w:val="24"/>
        </w:rPr>
        <w:t>.</w:t>
      </w:r>
      <w:r>
        <w:rPr>
          <w:sz w:val="24"/>
          <w:szCs w:val="24"/>
        </w:rPr>
        <w:tab/>
      </w:r>
      <w:r w:rsidR="00CF6663" w:rsidRPr="005C3B3D">
        <w:rPr>
          <w:sz w:val="24"/>
          <w:szCs w:val="24"/>
        </w:rPr>
        <w:t xml:space="preserve">V případě, že </w:t>
      </w:r>
      <w:r w:rsidR="00CF6663" w:rsidRPr="0060640F">
        <w:rPr>
          <w:b/>
          <w:bCs/>
          <w:sz w:val="24"/>
          <w:szCs w:val="24"/>
        </w:rPr>
        <w:t>faktura nebude obsahovat náležitosti uvedené v této smlouvě</w:t>
      </w:r>
      <w:r w:rsidR="00CF6663" w:rsidRPr="005C3B3D">
        <w:rPr>
          <w:sz w:val="24"/>
          <w:szCs w:val="24"/>
        </w:rPr>
        <w:t xml:space="preserve"> či jejích přílohách nebo v ní nebudou správně uvedené údaje dle této smlouvy, je objednatel </w:t>
      </w:r>
      <w:r w:rsidR="00CF6663" w:rsidRPr="0060640F">
        <w:rPr>
          <w:b/>
          <w:bCs/>
          <w:sz w:val="24"/>
          <w:szCs w:val="24"/>
        </w:rPr>
        <w:t>oprávněn ji vrátit zhotoviteli</w:t>
      </w:r>
      <w:r w:rsidR="00CF6663" w:rsidRPr="005C3B3D">
        <w:rPr>
          <w:sz w:val="24"/>
          <w:szCs w:val="24"/>
        </w:rPr>
        <w:t xml:space="preserve"> na doplnění. V takovém případě začne plynout doručením opravené faktury objednateli </w:t>
      </w:r>
      <w:r w:rsidR="00CF6663" w:rsidRPr="0060640F">
        <w:rPr>
          <w:b/>
          <w:bCs/>
          <w:sz w:val="24"/>
          <w:szCs w:val="24"/>
        </w:rPr>
        <w:t>nová lhůta splatnosti</w:t>
      </w:r>
      <w:r w:rsidR="00CF6663" w:rsidRPr="005C3B3D">
        <w:rPr>
          <w:sz w:val="24"/>
          <w:szCs w:val="24"/>
        </w:rPr>
        <w:t>.</w:t>
      </w:r>
    </w:p>
    <w:p w14:paraId="587ADAD5" w14:textId="18AB65DD" w:rsidR="00CD3E0C" w:rsidRPr="005C3B3D" w:rsidRDefault="0060640F" w:rsidP="00E070BA">
      <w:pPr>
        <w:pStyle w:val="Odstavecseseznamem"/>
        <w:tabs>
          <w:tab w:val="left" w:pos="426"/>
        </w:tabs>
        <w:spacing w:before="60"/>
        <w:ind w:left="705" w:hanging="705"/>
        <w:jc w:val="both"/>
        <w:rPr>
          <w:sz w:val="24"/>
          <w:szCs w:val="24"/>
        </w:rPr>
      </w:pPr>
      <w:r>
        <w:rPr>
          <w:sz w:val="24"/>
          <w:szCs w:val="24"/>
        </w:rPr>
        <w:tab/>
      </w:r>
      <w:r w:rsidR="00BB2DE4">
        <w:rPr>
          <w:sz w:val="24"/>
          <w:szCs w:val="24"/>
        </w:rPr>
        <w:t>i</w:t>
      </w:r>
      <w:r w:rsidR="00832FFB">
        <w:rPr>
          <w:sz w:val="24"/>
          <w:szCs w:val="24"/>
        </w:rPr>
        <w:t>.</w:t>
      </w:r>
      <w:r w:rsidR="00832FFB">
        <w:rPr>
          <w:sz w:val="24"/>
          <w:szCs w:val="24"/>
        </w:rPr>
        <w:tab/>
      </w:r>
      <w:r w:rsidR="00CF6663" w:rsidRPr="005C3B3D">
        <w:rPr>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7C2A0E11" w14:textId="0CE3CE67" w:rsidR="00BC0F97" w:rsidRDefault="00E070BA" w:rsidP="00832FFB">
      <w:pPr>
        <w:pStyle w:val="Odstavecseseznamem"/>
        <w:tabs>
          <w:tab w:val="left" w:pos="426"/>
        </w:tabs>
        <w:spacing w:before="60"/>
        <w:ind w:left="420" w:hanging="420"/>
        <w:jc w:val="both"/>
        <w:rPr>
          <w:sz w:val="24"/>
          <w:szCs w:val="24"/>
        </w:rPr>
      </w:pPr>
      <w:r>
        <w:rPr>
          <w:sz w:val="24"/>
          <w:szCs w:val="24"/>
        </w:rPr>
        <w:tab/>
      </w:r>
      <w:r w:rsidR="00BB2DE4">
        <w:rPr>
          <w:sz w:val="24"/>
          <w:szCs w:val="24"/>
        </w:rPr>
        <w:t>j</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559E354A" w:rsidR="00CD3E0C" w:rsidRPr="005C3B3D"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E070BA">
        <w:rPr>
          <w:sz w:val="24"/>
          <w:szCs w:val="24"/>
        </w:rPr>
        <w:tab/>
      </w:r>
      <w:r w:rsidR="00CF6663" w:rsidRPr="005C3B3D">
        <w:rPr>
          <w:sz w:val="24"/>
          <w:szCs w:val="24"/>
        </w:rPr>
        <w:t>z této smlouvy.</w:t>
      </w:r>
    </w:p>
    <w:p w14:paraId="3AF82892" w14:textId="1F35CB14" w:rsidR="00CD3E0C" w:rsidRPr="005C3B3D" w:rsidRDefault="00E070BA" w:rsidP="00E070BA">
      <w:pPr>
        <w:pStyle w:val="Odstavecseseznamem"/>
        <w:tabs>
          <w:tab w:val="left" w:pos="426"/>
        </w:tabs>
        <w:spacing w:before="60"/>
        <w:ind w:left="705" w:hanging="705"/>
        <w:jc w:val="both"/>
        <w:rPr>
          <w:sz w:val="24"/>
          <w:szCs w:val="24"/>
        </w:rPr>
      </w:pPr>
      <w:r>
        <w:rPr>
          <w:sz w:val="24"/>
          <w:szCs w:val="24"/>
        </w:rPr>
        <w:tab/>
      </w:r>
      <w:r w:rsidR="00BB2DE4">
        <w:rPr>
          <w:sz w:val="24"/>
          <w:szCs w:val="24"/>
        </w:rPr>
        <w:t>k</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77777777" w:rsidR="00CD3E0C" w:rsidRPr="005C3B3D" w:rsidRDefault="00CD3E0C" w:rsidP="000E0B32">
      <w:pPr>
        <w:tabs>
          <w:tab w:val="left" w:pos="426"/>
        </w:tabs>
        <w:spacing w:before="60"/>
        <w:jc w:val="both"/>
        <w:rPr>
          <w:sz w:val="24"/>
          <w:szCs w:val="24"/>
        </w:rPr>
      </w:pPr>
    </w:p>
    <w:p w14:paraId="77F88CB8" w14:textId="77777777" w:rsidR="00CD3E0C" w:rsidRPr="005C3B3D" w:rsidRDefault="00CF6663" w:rsidP="000E0B32">
      <w:pPr>
        <w:pStyle w:val="Nadpis2"/>
        <w:tabs>
          <w:tab w:val="left" w:pos="426"/>
        </w:tabs>
        <w:spacing w:before="60" w:line="240" w:lineRule="auto"/>
        <w:jc w:val="center"/>
        <w:rPr>
          <w:b/>
          <w:szCs w:val="24"/>
        </w:rPr>
      </w:pPr>
      <w:r w:rsidRPr="005C3B3D">
        <w:rPr>
          <w:b/>
          <w:szCs w:val="24"/>
        </w:rPr>
        <w:t xml:space="preserve">VII. </w:t>
      </w:r>
    </w:p>
    <w:p w14:paraId="153B6469" w14:textId="278C39C3" w:rsidR="00CD3E0C" w:rsidRDefault="00CF6663" w:rsidP="000E0B32">
      <w:pPr>
        <w:pStyle w:val="Nadpis2"/>
        <w:tabs>
          <w:tab w:val="left" w:pos="426"/>
        </w:tabs>
        <w:spacing w:before="60" w:line="240" w:lineRule="auto"/>
        <w:jc w:val="center"/>
        <w:rPr>
          <w:b/>
          <w:szCs w:val="24"/>
        </w:rPr>
      </w:pPr>
      <w:r w:rsidRPr="005C3B3D">
        <w:rPr>
          <w:b/>
          <w:szCs w:val="24"/>
        </w:rPr>
        <w:t>Smluvní pokuty a sankce</w:t>
      </w:r>
    </w:p>
    <w:p w14:paraId="4990C727" w14:textId="77777777" w:rsidR="00E070BA" w:rsidRPr="005C3B3D" w:rsidRDefault="00E070BA" w:rsidP="000E0B32">
      <w:pPr>
        <w:pStyle w:val="Nadpis2"/>
        <w:tabs>
          <w:tab w:val="left" w:pos="426"/>
        </w:tabs>
        <w:spacing w:before="60" w:line="240" w:lineRule="auto"/>
        <w:jc w:val="center"/>
        <w:rPr>
          <w:b/>
          <w:szCs w:val="24"/>
        </w:rPr>
      </w:pPr>
    </w:p>
    <w:p w14:paraId="2287C379" w14:textId="77777777" w:rsidR="00CD3E0C" w:rsidRPr="005C3B3D" w:rsidRDefault="00832FFB" w:rsidP="00832FFB">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Pro případ nedodržení lhůty splatnosti vystavené faktury se smluvní strany dohodly na smluvní pokutě 0,1 % z dlužné částky, kterou zaplatí objednatel za každý den prodlení.</w:t>
      </w:r>
      <w:r w:rsidR="00CF6663" w:rsidRPr="005C3B3D">
        <w:rPr>
          <w:color w:val="FF0000"/>
          <w:sz w:val="24"/>
          <w:szCs w:val="24"/>
        </w:rPr>
        <w:t xml:space="preserve"> </w:t>
      </w:r>
    </w:p>
    <w:p w14:paraId="4D62BCB1" w14:textId="0754E095" w:rsidR="00CD3E0C" w:rsidRPr="005C3B3D" w:rsidRDefault="00832FFB" w:rsidP="00832FFB">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 xml:space="preserve">Při nedodržení povinností zhotovitele vyplývajících z ustanovení této smlouvy se sjednává smluvní pokuta ve výši </w:t>
      </w:r>
      <w:r w:rsidR="00E070BA">
        <w:rPr>
          <w:sz w:val="24"/>
          <w:szCs w:val="24"/>
        </w:rPr>
        <w:t>10</w:t>
      </w:r>
      <w:r w:rsidR="00CF6663" w:rsidRPr="005C3B3D">
        <w:rPr>
          <w:sz w:val="24"/>
          <w:szCs w:val="24"/>
        </w:rPr>
        <w:t>.000,-Kč za každý případ nedodržení povinností zhotovitele. Toto ustanovení o smluvní pokutě neruší právo objednatele na náhradu škody v plném rozsahu, které mu vznikne porušením povinností zhotovitele.</w:t>
      </w:r>
    </w:p>
    <w:p w14:paraId="5FEDB3EE" w14:textId="77777777" w:rsidR="00CD3E0C" w:rsidRPr="005C3B3D" w:rsidRDefault="00832FFB" w:rsidP="00832FFB">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Při porušení povinnosti mlčenlivosti kteroukoli ze smluvních stran se sjednává smluvní pokuta ve výši 50.000,-Kč (slovy padesát tisíc korun českých).</w:t>
      </w:r>
    </w:p>
    <w:p w14:paraId="3D1CA54D" w14:textId="77777777" w:rsidR="00CD3E0C" w:rsidRPr="005C3B3D" w:rsidRDefault="00832FFB" w:rsidP="00832FFB">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Smluvní pokuta je splatná do 14 dní poté, co bude písemná výzva jedné strany v tomto směru druhé straně doručena.</w:t>
      </w:r>
    </w:p>
    <w:p w14:paraId="0EFE4DC6" w14:textId="77777777" w:rsidR="00CD3E0C" w:rsidRDefault="00832FFB" w:rsidP="00832FFB">
      <w:pPr>
        <w:tabs>
          <w:tab w:val="left" w:pos="426"/>
        </w:tabs>
        <w:spacing w:before="60"/>
        <w:ind w:left="420" w:hanging="420"/>
        <w:jc w:val="both"/>
        <w:rPr>
          <w:rStyle w:val="l-L2Char"/>
          <w:rFonts w:ascii="Times New Roman" w:hAnsi="Times New Roman"/>
          <w:sz w:val="24"/>
          <w:szCs w:val="24"/>
        </w:rPr>
      </w:pPr>
      <w:r>
        <w:rPr>
          <w:sz w:val="24"/>
          <w:szCs w:val="24"/>
        </w:rPr>
        <w:t>5.</w:t>
      </w:r>
      <w:r>
        <w:rPr>
          <w:sz w:val="24"/>
          <w:szCs w:val="24"/>
        </w:rPr>
        <w:tab/>
      </w:r>
      <w:r w:rsidR="00CF6663" w:rsidRPr="005C3B3D">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00CF6663" w:rsidRPr="005C3B3D">
        <w:rPr>
          <w:rStyle w:val="l-L2Char"/>
          <w:rFonts w:ascii="Times New Roman" w:hAnsi="Times New Roman"/>
          <w:sz w:val="24"/>
          <w:szCs w:val="24"/>
        </w:rPr>
        <w:t xml:space="preserve"> </w:t>
      </w:r>
    </w:p>
    <w:p w14:paraId="4CFA4D64" w14:textId="77777777" w:rsidR="008F0B37" w:rsidRPr="005C3B3D" w:rsidRDefault="008F0B37" w:rsidP="00832FFB">
      <w:pPr>
        <w:tabs>
          <w:tab w:val="left" w:pos="426"/>
        </w:tabs>
        <w:spacing w:before="60"/>
        <w:ind w:left="420" w:hanging="420"/>
        <w:jc w:val="both"/>
        <w:rPr>
          <w:sz w:val="24"/>
          <w:szCs w:val="24"/>
        </w:rPr>
      </w:pPr>
    </w:p>
    <w:p w14:paraId="3977D277" w14:textId="77777777" w:rsidR="00CD3E0C" w:rsidRPr="005C3B3D" w:rsidRDefault="00CF6663" w:rsidP="000E0B32">
      <w:pPr>
        <w:pStyle w:val="Nadpis2"/>
        <w:tabs>
          <w:tab w:val="left" w:pos="426"/>
        </w:tabs>
        <w:spacing w:before="60" w:line="240" w:lineRule="auto"/>
        <w:jc w:val="center"/>
        <w:rPr>
          <w:b/>
          <w:szCs w:val="24"/>
        </w:rPr>
      </w:pPr>
      <w:r w:rsidRPr="005C3B3D">
        <w:rPr>
          <w:b/>
          <w:szCs w:val="24"/>
        </w:rPr>
        <w:t xml:space="preserve">VIII. </w:t>
      </w:r>
    </w:p>
    <w:p w14:paraId="44D1F09A" w14:textId="5E38722B" w:rsidR="00CD3E0C" w:rsidRDefault="00CF6663" w:rsidP="000E0B32">
      <w:pPr>
        <w:pStyle w:val="Nadpis2"/>
        <w:tabs>
          <w:tab w:val="left" w:pos="426"/>
        </w:tabs>
        <w:spacing w:before="60" w:line="240" w:lineRule="auto"/>
        <w:jc w:val="center"/>
        <w:rPr>
          <w:b/>
          <w:szCs w:val="24"/>
        </w:rPr>
      </w:pPr>
      <w:r w:rsidRPr="005C3B3D">
        <w:rPr>
          <w:b/>
          <w:szCs w:val="24"/>
        </w:rPr>
        <w:t xml:space="preserve">Odstoupení od smlouvy a ukončení smlouvy </w:t>
      </w:r>
    </w:p>
    <w:p w14:paraId="3680C4BF" w14:textId="77777777" w:rsidR="00E070BA" w:rsidRPr="005C3B3D" w:rsidRDefault="00E070BA" w:rsidP="000E0B32">
      <w:pPr>
        <w:pStyle w:val="Nadpis2"/>
        <w:tabs>
          <w:tab w:val="left" w:pos="426"/>
        </w:tabs>
        <w:spacing w:before="60" w:line="240" w:lineRule="auto"/>
        <w:jc w:val="center"/>
        <w:rPr>
          <w:b/>
          <w:szCs w:val="24"/>
        </w:rPr>
      </w:pPr>
    </w:p>
    <w:p w14:paraId="450827D3" w14:textId="77777777" w:rsidR="00CD3E0C" w:rsidRPr="005C3B3D" w:rsidRDefault="00832FFB" w:rsidP="00832FFB">
      <w:pPr>
        <w:pStyle w:val="Odstavecseseznamem"/>
        <w:tabs>
          <w:tab w:val="left" w:pos="426"/>
        </w:tabs>
        <w:spacing w:before="60"/>
        <w:ind w:left="420" w:hanging="420"/>
        <w:jc w:val="both"/>
        <w:rPr>
          <w:rStyle w:val="l-L2Char"/>
          <w:rFonts w:ascii="Times New Roman" w:hAnsi="Times New Roman"/>
          <w:sz w:val="24"/>
          <w:szCs w:val="24"/>
        </w:rPr>
      </w:pPr>
      <w:r>
        <w:rPr>
          <w:rStyle w:val="l-L2Char"/>
          <w:rFonts w:ascii="Times New Roman" w:hAnsi="Times New Roman"/>
          <w:sz w:val="24"/>
          <w:szCs w:val="24"/>
        </w:rPr>
        <w:t>1.</w:t>
      </w:r>
      <w:r>
        <w:rPr>
          <w:rStyle w:val="l-L2Char"/>
          <w:rFonts w:ascii="Times New Roman" w:hAnsi="Times New Roman"/>
          <w:sz w:val="24"/>
          <w:szCs w:val="24"/>
        </w:rPr>
        <w:tab/>
      </w:r>
      <w:r w:rsidR="00CF6663" w:rsidRPr="005C3B3D">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jeden týden, nebo bude </w:t>
      </w:r>
      <w:r w:rsidR="00CF6663" w:rsidRPr="005C3B3D">
        <w:rPr>
          <w:rStyle w:val="l-L2Char"/>
          <w:rFonts w:ascii="Times New Roman" w:hAnsi="Times New Roman"/>
          <w:sz w:val="24"/>
          <w:szCs w:val="24"/>
        </w:rPr>
        <w:lastRenderedPageBreak/>
        <w:t>plnění poskytováno nekvalitně v rozporu s platnými předpisy nebo smlouvou, i když byl na tuto skutečnost objednatelem písemně upozorněn.</w:t>
      </w:r>
    </w:p>
    <w:p w14:paraId="64ECA85C" w14:textId="77777777" w:rsidR="00CD3E0C" w:rsidRPr="005C3B3D" w:rsidRDefault="00832FFB" w:rsidP="00832FFB">
      <w:pPr>
        <w:pStyle w:val="Odstavecseseznamem"/>
        <w:tabs>
          <w:tab w:val="left" w:pos="426"/>
        </w:tabs>
        <w:spacing w:before="60"/>
        <w:ind w:left="420" w:hanging="420"/>
        <w:jc w:val="both"/>
        <w:rPr>
          <w:rStyle w:val="l-L2Char"/>
          <w:rFonts w:ascii="Times New Roman" w:hAnsi="Times New Roman"/>
          <w:sz w:val="24"/>
          <w:szCs w:val="24"/>
        </w:rPr>
      </w:pPr>
      <w:r>
        <w:rPr>
          <w:rStyle w:val="l-L2Char"/>
          <w:rFonts w:ascii="Times New Roman" w:hAnsi="Times New Roman"/>
          <w:sz w:val="24"/>
          <w:szCs w:val="24"/>
        </w:rPr>
        <w:t>2.</w:t>
      </w:r>
      <w:r>
        <w:rPr>
          <w:rStyle w:val="l-L2Char"/>
          <w:rFonts w:ascii="Times New Roman" w:hAnsi="Times New Roman"/>
          <w:sz w:val="24"/>
          <w:szCs w:val="24"/>
        </w:rPr>
        <w:tab/>
      </w:r>
      <w:r w:rsidR="00CF6663" w:rsidRPr="005C3B3D">
        <w:rPr>
          <w:rStyle w:val="l-L2Char"/>
          <w:rFonts w:ascii="Times New Roman" w:hAnsi="Times New Roman"/>
          <w:sz w:val="24"/>
          <w:szCs w:val="24"/>
        </w:rPr>
        <w:t>Ve vztahu k plnění je objednatel oprávněn tuto</w:t>
      </w:r>
      <w:r w:rsidR="00CF6663" w:rsidRPr="005C3B3D">
        <w:rPr>
          <w:sz w:val="24"/>
          <w:szCs w:val="24"/>
        </w:rPr>
        <w:t xml:space="preserve"> </w:t>
      </w:r>
      <w:r w:rsidR="00CF6663" w:rsidRPr="005C3B3D">
        <w:rPr>
          <w:rStyle w:val="l-L2Char"/>
          <w:rFonts w:ascii="Times New Roman" w:hAnsi="Times New Roman"/>
          <w:sz w:val="24"/>
          <w:szCs w:val="24"/>
          <w:lang w:eastAsia="en-US"/>
        </w:rPr>
        <w:t xml:space="preserve">smlouvu vypovědět písemnou výpovědí doručenou zhotoviteli. </w:t>
      </w:r>
    </w:p>
    <w:p w14:paraId="6603C209" w14:textId="77777777" w:rsidR="00CD3E0C" w:rsidRPr="005C3B3D" w:rsidRDefault="00832FFB" w:rsidP="00832FFB">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00CF6663" w:rsidRPr="005C3B3D">
        <w:rPr>
          <w:sz w:val="24"/>
          <w:szCs w:val="24"/>
        </w:rPr>
        <w:t>Smlouva může být ukončena dohodou smluvních stran.</w:t>
      </w:r>
    </w:p>
    <w:p w14:paraId="3937D3B3" w14:textId="77777777" w:rsidR="00CD3E0C" w:rsidRPr="005C3B3D" w:rsidRDefault="00CD3E0C" w:rsidP="000E0B32">
      <w:pPr>
        <w:tabs>
          <w:tab w:val="left" w:pos="426"/>
        </w:tabs>
        <w:spacing w:before="60"/>
        <w:rPr>
          <w:sz w:val="24"/>
          <w:szCs w:val="24"/>
        </w:rPr>
      </w:pPr>
    </w:p>
    <w:p w14:paraId="2DC13A3E" w14:textId="0508A729" w:rsidR="00CD3E0C" w:rsidRDefault="00CF6663" w:rsidP="000E0B32">
      <w:pPr>
        <w:pStyle w:val="Nadpis2"/>
        <w:tabs>
          <w:tab w:val="left" w:pos="426"/>
        </w:tabs>
        <w:spacing w:before="60" w:line="240" w:lineRule="auto"/>
        <w:jc w:val="center"/>
        <w:rPr>
          <w:b/>
          <w:szCs w:val="24"/>
        </w:rPr>
      </w:pPr>
      <w:r w:rsidRPr="005C3B3D">
        <w:rPr>
          <w:b/>
          <w:szCs w:val="24"/>
        </w:rPr>
        <w:t>IX. Ostatní ujednání</w:t>
      </w:r>
    </w:p>
    <w:p w14:paraId="38018638" w14:textId="77777777" w:rsidR="00E070BA" w:rsidRPr="005C3B3D" w:rsidRDefault="00E070BA" w:rsidP="000E0B32">
      <w:pPr>
        <w:pStyle w:val="Nadpis2"/>
        <w:tabs>
          <w:tab w:val="left" w:pos="426"/>
        </w:tabs>
        <w:spacing w:before="60" w:line="240" w:lineRule="auto"/>
        <w:jc w:val="center"/>
        <w:rPr>
          <w:b/>
          <w:szCs w:val="24"/>
        </w:rPr>
      </w:pPr>
    </w:p>
    <w:p w14:paraId="68E4298C" w14:textId="77777777" w:rsidR="00CD3E0C" w:rsidRPr="005C3B3D" w:rsidRDefault="00832FFB" w:rsidP="00832FFB">
      <w:pPr>
        <w:tabs>
          <w:tab w:val="left" w:pos="426"/>
        </w:tabs>
        <w:spacing w:before="60"/>
        <w:jc w:val="both"/>
        <w:rPr>
          <w:sz w:val="24"/>
          <w:szCs w:val="24"/>
        </w:rPr>
      </w:pPr>
      <w:r>
        <w:rPr>
          <w:sz w:val="24"/>
          <w:szCs w:val="24"/>
        </w:rPr>
        <w:t>1.</w:t>
      </w:r>
      <w:r>
        <w:rPr>
          <w:sz w:val="24"/>
          <w:szCs w:val="24"/>
        </w:rPr>
        <w:tab/>
      </w:r>
      <w:r w:rsidR="00CF6663" w:rsidRPr="005C3B3D">
        <w:rPr>
          <w:sz w:val="24"/>
          <w:szCs w:val="24"/>
        </w:rPr>
        <w:t>Odpovědnost za vady</w:t>
      </w:r>
    </w:p>
    <w:p w14:paraId="141AD593" w14:textId="77777777" w:rsidR="00CD3E0C" w:rsidRPr="005C3B3D" w:rsidRDefault="00832FFB" w:rsidP="00832FFB">
      <w:pPr>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Zhotovitel odpovídá za vady, jež má dílo v době jeho předání a převzetí a dále odpovídá za vady díla zjištěné po celou dobu záruční lhůty (záruka za jakost).</w:t>
      </w:r>
    </w:p>
    <w:p w14:paraId="64802997" w14:textId="77777777" w:rsidR="00CD3E0C" w:rsidRPr="005C3B3D" w:rsidRDefault="00832FFB" w:rsidP="00832FFB">
      <w:pPr>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Zhotovitel poskytne objednateli </w:t>
      </w:r>
      <w:r w:rsidR="0051630C">
        <w:rPr>
          <w:sz w:val="24"/>
          <w:szCs w:val="24"/>
        </w:rPr>
        <w:t>záruku za jakost díla v délce 24</w:t>
      </w:r>
      <w:r w:rsidR="00CF6663" w:rsidRPr="005C3B3D">
        <w:rPr>
          <w:sz w:val="24"/>
          <w:szCs w:val="24"/>
        </w:rPr>
        <w:t xml:space="preserve"> měsíců od</w:t>
      </w:r>
      <w:r>
        <w:rPr>
          <w:sz w:val="24"/>
          <w:szCs w:val="24"/>
        </w:rPr>
        <w:t xml:space="preserve">e dne předání a převzetí díla. </w:t>
      </w:r>
      <w:r w:rsidR="00CF6663"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23C860BF" w14:textId="77777777" w:rsidR="00CD3E0C" w:rsidRPr="005C3B3D" w:rsidRDefault="00832FFB" w:rsidP="00832FFB">
      <w:pPr>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59343F86" w14:textId="77777777" w:rsidR="00CD3E0C" w:rsidRPr="005C3B3D" w:rsidRDefault="00832FFB" w:rsidP="00832FFB">
      <w:pPr>
        <w:tabs>
          <w:tab w:val="left" w:pos="426"/>
        </w:tabs>
        <w:spacing w:before="60"/>
        <w:ind w:left="705" w:hanging="705"/>
        <w:jc w:val="both"/>
        <w:rPr>
          <w:sz w:val="24"/>
          <w:szCs w:val="24"/>
        </w:rPr>
      </w:pPr>
      <w:r>
        <w:rPr>
          <w:sz w:val="24"/>
          <w:szCs w:val="24"/>
        </w:rPr>
        <w:tab/>
        <w:t>d.</w:t>
      </w:r>
      <w:r>
        <w:rPr>
          <w:sz w:val="24"/>
          <w:szCs w:val="24"/>
        </w:rPr>
        <w:tab/>
      </w:r>
      <w:r w:rsidR="00CF6663" w:rsidRPr="005C3B3D">
        <w:rPr>
          <w:sz w:val="24"/>
          <w:szCs w:val="24"/>
        </w:rPr>
        <w:t>Zhotovitel neodpovídá za vady díla, které byly způsobeny objednatelem, třetí osobou nebo vyšší mocí, případně běžným opotřebením.</w:t>
      </w:r>
    </w:p>
    <w:p w14:paraId="4475E41A" w14:textId="77777777" w:rsidR="00CD3E0C" w:rsidRPr="005C3B3D" w:rsidRDefault="00832FFB" w:rsidP="00832FFB">
      <w:pPr>
        <w:pStyle w:val="Odstavecseseznamem"/>
        <w:tabs>
          <w:tab w:val="left" w:pos="426"/>
        </w:tabs>
        <w:ind w:left="705" w:hanging="705"/>
        <w:jc w:val="both"/>
        <w:rPr>
          <w:sz w:val="24"/>
          <w:szCs w:val="24"/>
        </w:rPr>
      </w:pPr>
      <w:r>
        <w:rPr>
          <w:sz w:val="24"/>
          <w:szCs w:val="24"/>
        </w:rPr>
        <w:tab/>
        <w:t>e.</w:t>
      </w:r>
      <w:r>
        <w:rPr>
          <w:sz w:val="24"/>
          <w:szCs w:val="24"/>
        </w:rPr>
        <w:tab/>
      </w:r>
      <w:r w:rsidR="00CF6663" w:rsidRPr="005C3B3D">
        <w:rPr>
          <w:sz w:val="24"/>
          <w:szCs w:val="24"/>
        </w:rPr>
        <w:t>Odstranění vad a nedodělků bude potvrzeno zápisem o jejich odstranění podepsaným zástupci smluvních stran.</w:t>
      </w:r>
    </w:p>
    <w:p w14:paraId="79BC8CEA" w14:textId="77777777" w:rsidR="00CD3E0C" w:rsidRPr="005C3B3D" w:rsidRDefault="00832FFB" w:rsidP="00832FFB">
      <w:pPr>
        <w:tabs>
          <w:tab w:val="left" w:pos="426"/>
        </w:tabs>
        <w:spacing w:before="60"/>
        <w:ind w:left="705" w:hanging="705"/>
        <w:jc w:val="both"/>
        <w:rPr>
          <w:sz w:val="24"/>
          <w:szCs w:val="24"/>
        </w:rPr>
      </w:pPr>
      <w:r>
        <w:rPr>
          <w:sz w:val="24"/>
          <w:szCs w:val="24"/>
        </w:rPr>
        <w:tab/>
        <w:t>f.</w:t>
      </w:r>
      <w:r>
        <w:rPr>
          <w:sz w:val="24"/>
          <w:szCs w:val="24"/>
        </w:rPr>
        <w:tab/>
      </w:r>
      <w:r w:rsidR="00CF6663" w:rsidRPr="005C3B3D">
        <w:rPr>
          <w:sz w:val="24"/>
          <w:szCs w:val="24"/>
        </w:rPr>
        <w:t>Zhotovitel odpovídá též za škodu způsobenou okolnostmi, které mají původ v povaze strojů, přístrojů nebo jiných věcí, které zhotovitel použil nebo hodlal použít při provádění díla.</w:t>
      </w:r>
    </w:p>
    <w:p w14:paraId="5176D42F" w14:textId="77777777" w:rsidR="00CD3E0C" w:rsidRPr="005C3B3D" w:rsidRDefault="00832FFB" w:rsidP="00832FFB">
      <w:pPr>
        <w:tabs>
          <w:tab w:val="left" w:pos="426"/>
        </w:tabs>
        <w:spacing w:before="60"/>
        <w:ind w:left="705" w:hanging="705"/>
        <w:jc w:val="both"/>
        <w:rPr>
          <w:sz w:val="24"/>
          <w:szCs w:val="24"/>
        </w:rPr>
      </w:pPr>
      <w:r>
        <w:rPr>
          <w:sz w:val="24"/>
          <w:szCs w:val="24"/>
        </w:rPr>
        <w:tab/>
        <w:t>g.</w:t>
      </w:r>
      <w:r>
        <w:rPr>
          <w:sz w:val="24"/>
          <w:szCs w:val="24"/>
        </w:rPr>
        <w:tab/>
      </w:r>
      <w:r w:rsidR="00CF6663" w:rsidRPr="005C3B3D">
        <w:rPr>
          <w:sz w:val="24"/>
          <w:szCs w:val="24"/>
        </w:rPr>
        <w:t xml:space="preserve">Záruční lhůta neběží po dobu, po kterou objednatel nemohl předmět díla užívat pro vady díla, za které zhotovitel odpovídá. </w:t>
      </w:r>
    </w:p>
    <w:p w14:paraId="56B6ED8F" w14:textId="77777777" w:rsidR="00CD3E0C" w:rsidRPr="005C3B3D" w:rsidRDefault="00832FFB" w:rsidP="00832FFB">
      <w:pPr>
        <w:tabs>
          <w:tab w:val="left" w:pos="426"/>
        </w:tabs>
        <w:spacing w:before="60"/>
        <w:ind w:left="705" w:hanging="705"/>
        <w:jc w:val="both"/>
        <w:rPr>
          <w:sz w:val="24"/>
          <w:szCs w:val="24"/>
        </w:rPr>
      </w:pPr>
      <w:r>
        <w:rPr>
          <w:sz w:val="24"/>
          <w:szCs w:val="24"/>
        </w:rPr>
        <w:tab/>
        <w:t>h.</w:t>
      </w:r>
      <w:r>
        <w:rPr>
          <w:sz w:val="24"/>
          <w:szCs w:val="24"/>
        </w:rPr>
        <w:tab/>
      </w:r>
      <w:r w:rsidR="00CF6663"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42C462A9" w14:textId="77777777" w:rsidR="00CD3E0C" w:rsidRPr="005C3B3D" w:rsidRDefault="00832FFB" w:rsidP="00832FFB">
      <w:pPr>
        <w:pStyle w:val="Odstavecseseznamem"/>
        <w:tabs>
          <w:tab w:val="left" w:pos="426"/>
        </w:tabs>
        <w:ind w:left="705" w:hanging="705"/>
        <w:jc w:val="both"/>
        <w:rPr>
          <w:sz w:val="24"/>
          <w:szCs w:val="24"/>
        </w:rPr>
      </w:pPr>
      <w:r>
        <w:rPr>
          <w:sz w:val="24"/>
          <w:szCs w:val="24"/>
        </w:rPr>
        <w:tab/>
        <w:t>i.</w:t>
      </w:r>
      <w:r>
        <w:rPr>
          <w:sz w:val="24"/>
          <w:szCs w:val="24"/>
        </w:rPr>
        <w:tab/>
      </w:r>
      <w:r w:rsidR="00CF6663"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0309D3D3" w14:textId="77777777" w:rsidR="00CD3E0C" w:rsidRPr="005C3B3D" w:rsidRDefault="00832FFB" w:rsidP="00832FFB">
      <w:pPr>
        <w:tabs>
          <w:tab w:val="left" w:pos="426"/>
        </w:tabs>
        <w:spacing w:before="60"/>
        <w:jc w:val="both"/>
        <w:rPr>
          <w:sz w:val="24"/>
          <w:szCs w:val="24"/>
        </w:rPr>
      </w:pPr>
      <w:r>
        <w:rPr>
          <w:sz w:val="24"/>
          <w:szCs w:val="24"/>
        </w:rPr>
        <w:t>1.</w:t>
      </w:r>
      <w:r>
        <w:rPr>
          <w:sz w:val="24"/>
          <w:szCs w:val="24"/>
        </w:rPr>
        <w:tab/>
      </w:r>
      <w:r w:rsidR="00CF6663" w:rsidRPr="005C3B3D">
        <w:rPr>
          <w:sz w:val="24"/>
          <w:szCs w:val="24"/>
        </w:rPr>
        <w:t>Pojištění zhotovitele</w:t>
      </w:r>
    </w:p>
    <w:p w14:paraId="2B1004BE" w14:textId="77777777" w:rsidR="00CD3E0C" w:rsidRPr="005C3B3D" w:rsidRDefault="00832FFB" w:rsidP="00832FFB">
      <w:pPr>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sidR="005D5FEA">
        <w:rPr>
          <w:sz w:val="24"/>
          <w:szCs w:val="24"/>
        </w:rPr>
        <w:t xml:space="preserve">eho činnosti, ve výši nejméně 1 mil. Kč. </w:t>
      </w:r>
      <w:r w:rsidR="00CF6663"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2092C49F" w14:textId="77777777" w:rsidR="00CD3E0C" w:rsidRPr="005C3B3D" w:rsidRDefault="00832FFB" w:rsidP="00832FFB">
      <w:pPr>
        <w:tabs>
          <w:tab w:val="left" w:pos="426"/>
        </w:tabs>
        <w:spacing w:before="60"/>
        <w:jc w:val="both"/>
        <w:rPr>
          <w:sz w:val="24"/>
          <w:szCs w:val="24"/>
        </w:rPr>
      </w:pPr>
      <w:r>
        <w:rPr>
          <w:sz w:val="24"/>
          <w:szCs w:val="24"/>
        </w:rPr>
        <w:tab/>
        <w:t>b.</w:t>
      </w:r>
      <w:r>
        <w:rPr>
          <w:sz w:val="24"/>
          <w:szCs w:val="24"/>
        </w:rPr>
        <w:tab/>
      </w:r>
      <w:r w:rsidR="00CF6663" w:rsidRPr="005C3B3D">
        <w:rPr>
          <w:sz w:val="24"/>
          <w:szCs w:val="24"/>
        </w:rPr>
        <w:t>Náklady na pojištění nese zhotovitel a má je zahrnuty ve sjednané ceně.</w:t>
      </w:r>
    </w:p>
    <w:p w14:paraId="398DB8D7" w14:textId="77777777" w:rsidR="00CD3E0C" w:rsidRPr="005C3B3D" w:rsidRDefault="008A7BF7" w:rsidP="008A7BF7">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0CF8E8F9" w14:textId="77777777" w:rsidR="00CD3E0C" w:rsidRPr="005C3B3D" w:rsidRDefault="008A7BF7" w:rsidP="008A7BF7">
      <w:pPr>
        <w:tabs>
          <w:tab w:val="left" w:pos="426"/>
        </w:tabs>
        <w:spacing w:before="60"/>
        <w:ind w:left="420" w:hanging="420"/>
        <w:jc w:val="both"/>
        <w:rPr>
          <w:sz w:val="24"/>
          <w:szCs w:val="24"/>
        </w:rPr>
      </w:pPr>
      <w:r>
        <w:rPr>
          <w:sz w:val="24"/>
          <w:szCs w:val="24"/>
        </w:rPr>
        <w:lastRenderedPageBreak/>
        <w:t>3.</w:t>
      </w:r>
      <w:r>
        <w:rPr>
          <w:sz w:val="24"/>
          <w:szCs w:val="24"/>
        </w:rPr>
        <w:tab/>
      </w:r>
      <w:r w:rsidR="00CF6663"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40E5C44" w14:textId="77777777" w:rsidR="00CD3E0C" w:rsidRPr="005C3B3D" w:rsidRDefault="008A7BF7" w:rsidP="008A7BF7">
      <w:pPr>
        <w:tabs>
          <w:tab w:val="left" w:pos="426"/>
        </w:tabs>
        <w:spacing w:before="60"/>
        <w:ind w:left="420" w:hanging="420"/>
        <w:jc w:val="both"/>
        <w:rPr>
          <w:sz w:val="24"/>
          <w:szCs w:val="24"/>
        </w:rPr>
      </w:pPr>
      <w:r>
        <w:rPr>
          <w:bCs/>
          <w:sz w:val="24"/>
          <w:szCs w:val="24"/>
        </w:rPr>
        <w:t>4.</w:t>
      </w:r>
      <w:r>
        <w:rPr>
          <w:bCs/>
          <w:sz w:val="24"/>
          <w:szCs w:val="24"/>
        </w:rPr>
        <w:tab/>
      </w:r>
      <w:r w:rsidR="00CF6663"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75F6854D" w14:textId="77777777" w:rsidR="00CD3E0C" w:rsidRPr="005C3B3D" w:rsidRDefault="008A7BF7" w:rsidP="008A7BF7">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D64CAB2" w14:textId="77777777" w:rsidR="00CD3E0C" w:rsidRPr="005C3B3D" w:rsidRDefault="008A7BF7" w:rsidP="008A7BF7">
      <w:pPr>
        <w:tabs>
          <w:tab w:val="left" w:pos="426"/>
        </w:tabs>
        <w:spacing w:before="60"/>
        <w:ind w:left="420" w:hanging="420"/>
        <w:jc w:val="both"/>
        <w:rPr>
          <w:sz w:val="24"/>
          <w:szCs w:val="24"/>
        </w:rPr>
      </w:pPr>
      <w:r>
        <w:rPr>
          <w:sz w:val="24"/>
          <w:szCs w:val="24"/>
        </w:rPr>
        <w:t>6.</w:t>
      </w:r>
      <w:r>
        <w:rPr>
          <w:sz w:val="24"/>
          <w:szCs w:val="24"/>
        </w:rPr>
        <w:tab/>
      </w:r>
      <w:r w:rsidR="00CF6663" w:rsidRPr="005C3B3D">
        <w:rPr>
          <w:sz w:val="24"/>
          <w:szCs w:val="24"/>
        </w:rPr>
        <w:t>Pokud v této smlouvě není stanoveno jinak, řídí se smluvní strany příslušnými ustanoveními občanského zákoníku.</w:t>
      </w:r>
    </w:p>
    <w:p w14:paraId="6EC0BB8B" w14:textId="77777777" w:rsidR="00CD3E0C" w:rsidRPr="005C3B3D" w:rsidRDefault="008A7BF7" w:rsidP="008A7BF7">
      <w:pPr>
        <w:tabs>
          <w:tab w:val="left" w:pos="426"/>
        </w:tabs>
        <w:spacing w:before="60"/>
        <w:ind w:left="420" w:hanging="420"/>
        <w:jc w:val="both"/>
        <w:rPr>
          <w:sz w:val="24"/>
          <w:szCs w:val="24"/>
        </w:rPr>
      </w:pPr>
      <w:r>
        <w:rPr>
          <w:sz w:val="24"/>
          <w:szCs w:val="24"/>
        </w:rPr>
        <w:t>7.</w:t>
      </w:r>
      <w:r>
        <w:rPr>
          <w:sz w:val="24"/>
          <w:szCs w:val="24"/>
        </w:rPr>
        <w:tab/>
      </w:r>
      <w:r w:rsidR="00CF6663" w:rsidRPr="005C3B3D">
        <w:rPr>
          <w:sz w:val="24"/>
          <w:szCs w:val="24"/>
        </w:rPr>
        <w:t xml:space="preserve">Tuto smlouvu lze měnit jen písemnými očíslovanými dodatky, podepsanými zástupci obou smluvních stran. </w:t>
      </w:r>
    </w:p>
    <w:p w14:paraId="72E7BC21" w14:textId="6A16F83C" w:rsidR="00CD3E0C" w:rsidRDefault="008A7BF7" w:rsidP="008A7BF7">
      <w:pPr>
        <w:tabs>
          <w:tab w:val="left" w:pos="426"/>
        </w:tabs>
        <w:spacing w:before="60"/>
        <w:ind w:left="420" w:hanging="420"/>
        <w:jc w:val="both"/>
        <w:rPr>
          <w:sz w:val="24"/>
          <w:szCs w:val="24"/>
        </w:rPr>
      </w:pPr>
      <w:r>
        <w:rPr>
          <w:sz w:val="24"/>
          <w:szCs w:val="24"/>
        </w:rPr>
        <w:t>8.</w:t>
      </w:r>
      <w:r>
        <w:rPr>
          <w:sz w:val="24"/>
          <w:szCs w:val="24"/>
        </w:rPr>
        <w:tab/>
      </w:r>
      <w:r w:rsidR="00CF6663" w:rsidRPr="005C3B3D">
        <w:rPr>
          <w:sz w:val="24"/>
          <w:szCs w:val="24"/>
        </w:rPr>
        <w:t xml:space="preserve">Tato smlouva je vypracována ve </w:t>
      </w:r>
      <w:r w:rsidR="00176350">
        <w:rPr>
          <w:sz w:val="24"/>
          <w:szCs w:val="24"/>
        </w:rPr>
        <w:t>čtyřech</w:t>
      </w:r>
      <w:r w:rsidR="00CF6663" w:rsidRPr="005C3B3D">
        <w:rPr>
          <w:sz w:val="24"/>
          <w:szCs w:val="24"/>
        </w:rPr>
        <w:t xml:space="preserve"> vyhotoveních, z n</w:t>
      </w:r>
      <w:r w:rsidR="00AE2C98">
        <w:rPr>
          <w:sz w:val="24"/>
          <w:szCs w:val="24"/>
        </w:rPr>
        <w:t xml:space="preserve">ichž </w:t>
      </w:r>
      <w:r w:rsidR="00E00429">
        <w:rPr>
          <w:sz w:val="24"/>
          <w:szCs w:val="24"/>
        </w:rPr>
        <w:t xml:space="preserve">objednatel obdrží </w:t>
      </w:r>
      <w:r w:rsidR="00176350">
        <w:rPr>
          <w:sz w:val="24"/>
          <w:szCs w:val="24"/>
        </w:rPr>
        <w:t>3</w:t>
      </w:r>
      <w:r w:rsidR="00E00429">
        <w:rPr>
          <w:sz w:val="24"/>
          <w:szCs w:val="24"/>
        </w:rPr>
        <w:t xml:space="preserve"> a zhotovitel 1 </w:t>
      </w:r>
      <w:r w:rsidR="00AE2C98">
        <w:rPr>
          <w:sz w:val="24"/>
          <w:szCs w:val="24"/>
        </w:rPr>
        <w:t>vyhotovení</w:t>
      </w:r>
      <w:r w:rsidR="00CF6663" w:rsidRPr="005C3B3D">
        <w:rPr>
          <w:sz w:val="24"/>
          <w:szCs w:val="24"/>
        </w:rPr>
        <w:t>.</w:t>
      </w:r>
    </w:p>
    <w:p w14:paraId="0E3E00DF" w14:textId="115C458F" w:rsidR="004A142B" w:rsidRDefault="004A142B" w:rsidP="008A7BF7">
      <w:pPr>
        <w:tabs>
          <w:tab w:val="left" w:pos="426"/>
        </w:tabs>
        <w:spacing w:before="60"/>
        <w:ind w:left="420" w:hanging="420"/>
        <w:jc w:val="both"/>
        <w:rPr>
          <w:sz w:val="24"/>
          <w:szCs w:val="24"/>
        </w:rPr>
      </w:pPr>
      <w:r>
        <w:rPr>
          <w:sz w:val="24"/>
          <w:szCs w:val="24"/>
        </w:rPr>
        <w:t>9.</w:t>
      </w:r>
      <w:r>
        <w:rPr>
          <w:sz w:val="24"/>
          <w:szCs w:val="24"/>
        </w:rPr>
        <w:tab/>
        <w:t>Zhotovitel souhlasí s uveřejněním parametrů této smlouvy na webových stránkách Města Vyšší Brod.</w:t>
      </w:r>
    </w:p>
    <w:p w14:paraId="3F2928E9" w14:textId="0E1BAA49" w:rsidR="00E34796" w:rsidRPr="005C3B3D" w:rsidRDefault="004A142B" w:rsidP="008A7BF7">
      <w:pPr>
        <w:tabs>
          <w:tab w:val="left" w:pos="426"/>
        </w:tabs>
        <w:spacing w:before="60"/>
        <w:ind w:left="420" w:hanging="420"/>
        <w:jc w:val="both"/>
        <w:rPr>
          <w:sz w:val="24"/>
          <w:szCs w:val="24"/>
        </w:rPr>
      </w:pPr>
      <w:r>
        <w:rPr>
          <w:sz w:val="24"/>
          <w:szCs w:val="24"/>
        </w:rPr>
        <w:t>10</w:t>
      </w:r>
      <w:r w:rsidR="00E34796">
        <w:rPr>
          <w:sz w:val="24"/>
          <w:szCs w:val="24"/>
        </w:rPr>
        <w:t>.</w:t>
      </w:r>
      <w:r w:rsidR="00E34796">
        <w:rPr>
          <w:sz w:val="24"/>
          <w:szCs w:val="24"/>
        </w:rPr>
        <w:tab/>
      </w:r>
      <w:r>
        <w:rPr>
          <w:sz w:val="24"/>
          <w:szCs w:val="24"/>
        </w:rPr>
        <w:t>Zhotovitel souhlasí s uveřejněním anonymizované smlouvy na webových stránkách CENT veřejné zakázky</w:t>
      </w:r>
      <w:r w:rsidR="00E34796">
        <w:rPr>
          <w:sz w:val="24"/>
          <w:szCs w:val="24"/>
        </w:rPr>
        <w:t>.</w:t>
      </w:r>
    </w:p>
    <w:p w14:paraId="29135447" w14:textId="49A90B28" w:rsidR="00CD3E0C" w:rsidRPr="005C3B3D" w:rsidRDefault="00E34796" w:rsidP="008A7BF7">
      <w:pPr>
        <w:tabs>
          <w:tab w:val="left" w:pos="426"/>
        </w:tabs>
        <w:spacing w:before="60"/>
        <w:ind w:left="420" w:hanging="420"/>
        <w:jc w:val="both"/>
        <w:rPr>
          <w:sz w:val="24"/>
          <w:szCs w:val="24"/>
        </w:rPr>
      </w:pPr>
      <w:r>
        <w:rPr>
          <w:sz w:val="24"/>
          <w:szCs w:val="24"/>
        </w:rPr>
        <w:t>1</w:t>
      </w:r>
      <w:r w:rsidR="004A142B">
        <w:rPr>
          <w:sz w:val="24"/>
          <w:szCs w:val="24"/>
        </w:rPr>
        <w:t>1</w:t>
      </w:r>
      <w:r w:rsidR="008A7BF7">
        <w:rPr>
          <w:sz w:val="24"/>
          <w:szCs w:val="24"/>
        </w:rPr>
        <w:t>.</w:t>
      </w:r>
      <w:r w:rsidR="008A7BF7">
        <w:rPr>
          <w:sz w:val="24"/>
          <w:szCs w:val="24"/>
        </w:rPr>
        <w:tab/>
      </w:r>
      <w:r w:rsidR="00CF6663"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594F544" w14:textId="13C8359A" w:rsidR="00CD3E0C" w:rsidRPr="005C3B3D" w:rsidRDefault="00E34796" w:rsidP="008A7BF7">
      <w:pPr>
        <w:tabs>
          <w:tab w:val="left" w:pos="426"/>
        </w:tabs>
        <w:spacing w:before="60"/>
        <w:ind w:left="420" w:hanging="420"/>
        <w:jc w:val="both"/>
        <w:rPr>
          <w:sz w:val="24"/>
          <w:szCs w:val="24"/>
        </w:rPr>
      </w:pPr>
      <w:r>
        <w:rPr>
          <w:sz w:val="24"/>
          <w:szCs w:val="24"/>
        </w:rPr>
        <w:t>1</w:t>
      </w:r>
      <w:r w:rsidR="004A142B">
        <w:rPr>
          <w:sz w:val="24"/>
          <w:szCs w:val="24"/>
        </w:rPr>
        <w:t>2</w:t>
      </w:r>
      <w:r w:rsidR="008A7BF7">
        <w:rPr>
          <w:sz w:val="24"/>
          <w:szCs w:val="24"/>
        </w:rPr>
        <w:t>.</w:t>
      </w:r>
      <w:r w:rsidR="008A7BF7">
        <w:rPr>
          <w:sz w:val="24"/>
          <w:szCs w:val="24"/>
        </w:rPr>
        <w:tab/>
      </w:r>
      <w:r w:rsidR="00CF6663" w:rsidRPr="005C3B3D">
        <w:rPr>
          <w:sz w:val="24"/>
          <w:szCs w:val="24"/>
        </w:rPr>
        <w:t>Veškerá práva a povinnosti vyplývající z této smlouvy přecházejí, pokud to povaha těchto práva povinností nevylučuje, na právní nástupce smluvních stan.</w:t>
      </w:r>
    </w:p>
    <w:p w14:paraId="1E922ADD" w14:textId="22F46C9E" w:rsidR="00CD3E0C" w:rsidRDefault="00E34796" w:rsidP="008A7BF7">
      <w:pPr>
        <w:tabs>
          <w:tab w:val="left" w:pos="426"/>
        </w:tabs>
        <w:spacing w:before="60"/>
        <w:ind w:left="420" w:hanging="420"/>
        <w:jc w:val="both"/>
        <w:rPr>
          <w:sz w:val="24"/>
          <w:szCs w:val="24"/>
        </w:rPr>
      </w:pPr>
      <w:r>
        <w:rPr>
          <w:sz w:val="24"/>
          <w:szCs w:val="24"/>
        </w:rPr>
        <w:t>1</w:t>
      </w:r>
      <w:r w:rsidR="004A142B">
        <w:rPr>
          <w:sz w:val="24"/>
          <w:szCs w:val="24"/>
        </w:rPr>
        <w:t>3</w:t>
      </w:r>
      <w:r w:rsidR="008A7BF7">
        <w:rPr>
          <w:sz w:val="24"/>
          <w:szCs w:val="24"/>
        </w:rPr>
        <w:t>.</w:t>
      </w:r>
      <w:r w:rsidR="008A7BF7">
        <w:rPr>
          <w:sz w:val="24"/>
          <w:szCs w:val="24"/>
        </w:rPr>
        <w:tab/>
      </w:r>
      <w:r w:rsidR="00CF6663"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15F7BC59" w14:textId="29D05878" w:rsidR="004A142B" w:rsidRDefault="004A142B" w:rsidP="008A7BF7">
      <w:pPr>
        <w:tabs>
          <w:tab w:val="left" w:pos="426"/>
        </w:tabs>
        <w:spacing w:before="60"/>
        <w:ind w:left="420" w:hanging="420"/>
        <w:jc w:val="both"/>
        <w:rPr>
          <w:sz w:val="24"/>
          <w:szCs w:val="24"/>
        </w:rPr>
      </w:pPr>
      <w:r>
        <w:rPr>
          <w:sz w:val="24"/>
          <w:szCs w:val="24"/>
        </w:rPr>
        <w:t>14.</w:t>
      </w:r>
      <w:r>
        <w:rPr>
          <w:sz w:val="24"/>
          <w:szCs w:val="24"/>
        </w:rPr>
        <w:tab/>
        <w:t>Nedílnou součástí této smlouvy jsou přílohy:</w:t>
      </w:r>
    </w:p>
    <w:p w14:paraId="38DEB78E" w14:textId="72CCB24C" w:rsidR="004A142B" w:rsidRDefault="004A142B" w:rsidP="008A7BF7">
      <w:pPr>
        <w:tabs>
          <w:tab w:val="left" w:pos="426"/>
        </w:tabs>
        <w:spacing w:before="60"/>
        <w:ind w:left="420" w:hanging="420"/>
        <w:jc w:val="both"/>
        <w:rPr>
          <w:sz w:val="24"/>
          <w:szCs w:val="24"/>
        </w:rPr>
      </w:pPr>
      <w:r>
        <w:rPr>
          <w:sz w:val="24"/>
          <w:szCs w:val="24"/>
        </w:rPr>
        <w:tab/>
        <w:t>a.</w:t>
      </w:r>
      <w:r>
        <w:rPr>
          <w:sz w:val="24"/>
          <w:szCs w:val="24"/>
        </w:rPr>
        <w:tab/>
        <w:t>Krycí list</w:t>
      </w:r>
    </w:p>
    <w:p w14:paraId="31E0F0F7" w14:textId="690F45C5" w:rsidR="004A142B" w:rsidRPr="005C3B3D" w:rsidRDefault="004A142B" w:rsidP="008A7BF7">
      <w:pPr>
        <w:tabs>
          <w:tab w:val="left" w:pos="426"/>
        </w:tabs>
        <w:spacing w:before="60"/>
        <w:ind w:left="420" w:hanging="420"/>
        <w:jc w:val="both"/>
        <w:rPr>
          <w:sz w:val="24"/>
          <w:szCs w:val="24"/>
        </w:rPr>
      </w:pPr>
      <w:r>
        <w:rPr>
          <w:sz w:val="24"/>
          <w:szCs w:val="24"/>
        </w:rPr>
        <w:tab/>
        <w:t>b.</w:t>
      </w:r>
      <w:r>
        <w:rPr>
          <w:sz w:val="24"/>
          <w:szCs w:val="24"/>
        </w:rPr>
        <w:tab/>
        <w:t>PD výkres oprav</w:t>
      </w:r>
    </w:p>
    <w:p w14:paraId="68832F1C" w14:textId="77777777" w:rsidR="00CD3E0C" w:rsidRPr="005C3B3D" w:rsidRDefault="00CD3E0C" w:rsidP="000E0B32">
      <w:pPr>
        <w:tabs>
          <w:tab w:val="left" w:pos="426"/>
        </w:tabs>
        <w:spacing w:before="60"/>
        <w:jc w:val="both"/>
        <w:rPr>
          <w:sz w:val="24"/>
          <w:szCs w:val="24"/>
        </w:rPr>
      </w:pPr>
    </w:p>
    <w:p w14:paraId="0BB32250" w14:textId="77777777" w:rsidR="00CD3E0C" w:rsidRPr="005C3B3D" w:rsidRDefault="00CF6663" w:rsidP="000E0B32">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69B4506B" w14:textId="77777777" w:rsidR="00CD3E0C" w:rsidRPr="005C3B3D" w:rsidRDefault="00CD3E0C" w:rsidP="000E0B32">
      <w:pPr>
        <w:tabs>
          <w:tab w:val="left" w:pos="426"/>
        </w:tabs>
        <w:spacing w:before="60"/>
        <w:jc w:val="both"/>
        <w:rPr>
          <w:sz w:val="24"/>
          <w:szCs w:val="24"/>
        </w:rPr>
      </w:pPr>
    </w:p>
    <w:p w14:paraId="457DF7A8" w14:textId="176F8692" w:rsidR="00CD3E0C" w:rsidRPr="003030A2" w:rsidRDefault="00CF6663" w:rsidP="000E0B32">
      <w:pPr>
        <w:tabs>
          <w:tab w:val="left" w:pos="426"/>
        </w:tabs>
        <w:spacing w:before="60"/>
        <w:jc w:val="both"/>
        <w:rPr>
          <w:b/>
          <w:sz w:val="24"/>
          <w:szCs w:val="24"/>
        </w:rPr>
      </w:pPr>
      <w:r w:rsidRPr="005C3B3D">
        <w:rPr>
          <w:sz w:val="24"/>
          <w:szCs w:val="24"/>
        </w:rPr>
        <w:t xml:space="preserve">Vyšší Brod </w:t>
      </w:r>
      <w:r w:rsidRPr="003030A2">
        <w:rPr>
          <w:sz w:val="24"/>
          <w:szCs w:val="24"/>
        </w:rPr>
        <w:t>dne</w:t>
      </w:r>
      <w:r w:rsidR="004D46FF" w:rsidRPr="003030A2">
        <w:rPr>
          <w:sz w:val="24"/>
          <w:szCs w:val="24"/>
        </w:rPr>
        <w:t xml:space="preserve"> </w:t>
      </w:r>
      <w:r w:rsidR="008C2DCE">
        <w:rPr>
          <w:sz w:val="24"/>
          <w:szCs w:val="24"/>
        </w:rPr>
        <w:t>15</w:t>
      </w:r>
      <w:r w:rsidR="003030A2">
        <w:rPr>
          <w:sz w:val="24"/>
          <w:szCs w:val="24"/>
        </w:rPr>
        <w:t>. 0</w:t>
      </w:r>
      <w:r w:rsidR="008C2DCE">
        <w:rPr>
          <w:sz w:val="24"/>
          <w:szCs w:val="24"/>
        </w:rPr>
        <w:t>8</w:t>
      </w:r>
      <w:r w:rsidR="003030A2">
        <w:rPr>
          <w:sz w:val="24"/>
          <w:szCs w:val="24"/>
        </w:rPr>
        <w:t>. 2022</w:t>
      </w:r>
    </w:p>
    <w:p w14:paraId="04EFD68B" w14:textId="77777777" w:rsidR="00F971CD" w:rsidRPr="003030A2" w:rsidRDefault="00F971CD" w:rsidP="000E0B32">
      <w:pPr>
        <w:tabs>
          <w:tab w:val="left" w:pos="426"/>
        </w:tabs>
        <w:spacing w:before="60"/>
        <w:jc w:val="both"/>
        <w:rPr>
          <w:sz w:val="24"/>
          <w:szCs w:val="24"/>
        </w:rPr>
      </w:pPr>
    </w:p>
    <w:p w14:paraId="000635CB" w14:textId="77777777" w:rsidR="00F971CD" w:rsidRPr="003030A2" w:rsidRDefault="00F971CD" w:rsidP="000E0B32">
      <w:pPr>
        <w:tabs>
          <w:tab w:val="left" w:pos="426"/>
        </w:tabs>
        <w:spacing w:before="60"/>
        <w:jc w:val="both"/>
        <w:rPr>
          <w:sz w:val="24"/>
          <w:szCs w:val="24"/>
        </w:rPr>
      </w:pPr>
    </w:p>
    <w:p w14:paraId="094A4F11" w14:textId="77777777" w:rsidR="004D46FF" w:rsidRPr="003030A2" w:rsidRDefault="004D46FF" w:rsidP="004D46FF">
      <w:pPr>
        <w:pStyle w:val="Tlotextu"/>
        <w:tabs>
          <w:tab w:val="left" w:pos="426"/>
        </w:tabs>
        <w:spacing w:before="60" w:line="240" w:lineRule="auto"/>
        <w:rPr>
          <w:b w:val="0"/>
          <w:szCs w:val="24"/>
        </w:rPr>
      </w:pPr>
      <w:r w:rsidRPr="003030A2">
        <w:rPr>
          <w:b w:val="0"/>
          <w:szCs w:val="24"/>
        </w:rPr>
        <w:t>………...................................................</w:t>
      </w:r>
      <w:r w:rsidRPr="003030A2">
        <w:rPr>
          <w:b w:val="0"/>
          <w:szCs w:val="24"/>
        </w:rPr>
        <w:tab/>
      </w:r>
      <w:r w:rsidRPr="003030A2">
        <w:rPr>
          <w:b w:val="0"/>
          <w:szCs w:val="24"/>
        </w:rPr>
        <w:tab/>
      </w:r>
      <w:r w:rsidRPr="003030A2">
        <w:rPr>
          <w:b w:val="0"/>
          <w:szCs w:val="24"/>
        </w:rPr>
        <w:tab/>
        <w:t>..…………….......................................</w:t>
      </w:r>
    </w:p>
    <w:p w14:paraId="02C7FA00" w14:textId="3641BFFF" w:rsidR="00CD3E0C" w:rsidRPr="008320AB" w:rsidRDefault="004D46FF" w:rsidP="008320AB">
      <w:pPr>
        <w:pStyle w:val="Tlotextu"/>
        <w:tabs>
          <w:tab w:val="left" w:pos="426"/>
        </w:tabs>
        <w:spacing w:before="60" w:line="240" w:lineRule="auto"/>
        <w:rPr>
          <w:b w:val="0"/>
          <w:szCs w:val="24"/>
        </w:rPr>
      </w:pPr>
      <w:r w:rsidRPr="003030A2">
        <w:rPr>
          <w:b w:val="0"/>
          <w:szCs w:val="24"/>
        </w:rPr>
        <w:t>Ing. Milan Zálešák</w:t>
      </w:r>
      <w:r w:rsidR="001E6211" w:rsidRPr="003030A2">
        <w:rPr>
          <w:b w:val="0"/>
          <w:szCs w:val="24"/>
        </w:rPr>
        <w:t>, starosta</w:t>
      </w:r>
      <w:r w:rsidRPr="003030A2">
        <w:rPr>
          <w:b w:val="0"/>
          <w:szCs w:val="24"/>
        </w:rPr>
        <w:t xml:space="preserve"> - objednatel</w:t>
      </w:r>
      <w:r w:rsidRPr="003030A2">
        <w:rPr>
          <w:b w:val="0"/>
          <w:szCs w:val="24"/>
        </w:rPr>
        <w:tab/>
      </w:r>
      <w:r w:rsidRPr="003030A2">
        <w:rPr>
          <w:b w:val="0"/>
          <w:szCs w:val="24"/>
        </w:rPr>
        <w:tab/>
      </w:r>
      <w:r w:rsidR="00A4093A" w:rsidRPr="003030A2">
        <w:rPr>
          <w:b w:val="0"/>
          <w:szCs w:val="24"/>
        </w:rPr>
        <w:tab/>
      </w:r>
      <w:r w:rsidR="003030A2">
        <w:rPr>
          <w:b w:val="0"/>
          <w:szCs w:val="24"/>
        </w:rPr>
        <w:t>Bc. Jan Palma</w:t>
      </w:r>
      <w:r w:rsidR="00A4093A" w:rsidRPr="003030A2">
        <w:rPr>
          <w:b w:val="0"/>
          <w:szCs w:val="24"/>
        </w:rPr>
        <w:tab/>
      </w:r>
      <w:r w:rsidR="00C07948" w:rsidRPr="003030A2">
        <w:rPr>
          <w:b w:val="0"/>
          <w:szCs w:val="24"/>
        </w:rPr>
        <w:t xml:space="preserve"> - </w:t>
      </w:r>
      <w:r w:rsidRPr="003030A2">
        <w:rPr>
          <w:b w:val="0"/>
          <w:szCs w:val="24"/>
        </w:rPr>
        <w:t>zhotovitel</w:t>
      </w:r>
    </w:p>
    <w:sectPr w:rsidR="00CD3E0C" w:rsidRPr="008320AB" w:rsidSect="00CD3E0C">
      <w:footerReference w:type="default" r:id="rId9"/>
      <w:footerReference w:type="first" r:id="rId10"/>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C25" w14:textId="77777777" w:rsidR="00854DCA" w:rsidRDefault="00854DCA" w:rsidP="00CD3E0C">
      <w:r>
        <w:separator/>
      </w:r>
    </w:p>
  </w:endnote>
  <w:endnote w:type="continuationSeparator" w:id="0">
    <w:p w14:paraId="2F256BB2" w14:textId="77777777" w:rsidR="00854DCA" w:rsidRDefault="00854DCA"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1</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A81" w14:textId="77777777" w:rsidR="00854DCA" w:rsidRDefault="00854DCA" w:rsidP="00CD3E0C">
      <w:r>
        <w:separator/>
      </w:r>
    </w:p>
  </w:footnote>
  <w:footnote w:type="continuationSeparator" w:id="0">
    <w:p w14:paraId="520BC464" w14:textId="77777777" w:rsidR="00854DCA" w:rsidRDefault="00854DCA"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487092902">
    <w:abstractNumId w:val="3"/>
  </w:num>
  <w:num w:numId="2" w16cid:durableId="659581244">
    <w:abstractNumId w:val="6"/>
  </w:num>
  <w:num w:numId="3" w16cid:durableId="1527138849">
    <w:abstractNumId w:val="2"/>
  </w:num>
  <w:num w:numId="4" w16cid:durableId="643900263">
    <w:abstractNumId w:val="5"/>
  </w:num>
  <w:num w:numId="5" w16cid:durableId="1077870993">
    <w:abstractNumId w:val="4"/>
  </w:num>
  <w:num w:numId="6" w16cid:durableId="760489683">
    <w:abstractNumId w:val="1"/>
  </w:num>
  <w:num w:numId="7" w16cid:durableId="330836218">
    <w:abstractNumId w:val="0"/>
  </w:num>
  <w:num w:numId="8" w16cid:durableId="386925400">
    <w:abstractNumId w:val="8"/>
  </w:num>
  <w:num w:numId="9" w16cid:durableId="1661154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B2D3C"/>
    <w:rsid w:val="000C423E"/>
    <w:rsid w:val="000C6BA0"/>
    <w:rsid w:val="000E0B32"/>
    <w:rsid w:val="000E5D39"/>
    <w:rsid w:val="001364EE"/>
    <w:rsid w:val="00162ED6"/>
    <w:rsid w:val="00176350"/>
    <w:rsid w:val="001C4FF9"/>
    <w:rsid w:val="001D3556"/>
    <w:rsid w:val="001E29A5"/>
    <w:rsid w:val="001E6211"/>
    <w:rsid w:val="00220AA6"/>
    <w:rsid w:val="0029327E"/>
    <w:rsid w:val="002B22B7"/>
    <w:rsid w:val="002D264B"/>
    <w:rsid w:val="002D46CB"/>
    <w:rsid w:val="002E78FC"/>
    <w:rsid w:val="003030A2"/>
    <w:rsid w:val="00327FFE"/>
    <w:rsid w:val="003557D0"/>
    <w:rsid w:val="003C18BA"/>
    <w:rsid w:val="003F34F6"/>
    <w:rsid w:val="004136F5"/>
    <w:rsid w:val="0043499C"/>
    <w:rsid w:val="004525D7"/>
    <w:rsid w:val="00477C79"/>
    <w:rsid w:val="004A142B"/>
    <w:rsid w:val="004A4AB6"/>
    <w:rsid w:val="004D46FF"/>
    <w:rsid w:val="0051630C"/>
    <w:rsid w:val="00526D09"/>
    <w:rsid w:val="00565AB4"/>
    <w:rsid w:val="005670DF"/>
    <w:rsid w:val="005C3B3D"/>
    <w:rsid w:val="005D5FEA"/>
    <w:rsid w:val="005F6945"/>
    <w:rsid w:val="005F6BF1"/>
    <w:rsid w:val="0060640F"/>
    <w:rsid w:val="00617696"/>
    <w:rsid w:val="006D3FF7"/>
    <w:rsid w:val="007175FD"/>
    <w:rsid w:val="0072421D"/>
    <w:rsid w:val="0079134A"/>
    <w:rsid w:val="007B1515"/>
    <w:rsid w:val="007C1C85"/>
    <w:rsid w:val="007C5B74"/>
    <w:rsid w:val="007D64C9"/>
    <w:rsid w:val="00802A78"/>
    <w:rsid w:val="00812544"/>
    <w:rsid w:val="00812767"/>
    <w:rsid w:val="008320AB"/>
    <w:rsid w:val="00832FFB"/>
    <w:rsid w:val="00854DCA"/>
    <w:rsid w:val="00863AAE"/>
    <w:rsid w:val="00867D2E"/>
    <w:rsid w:val="0087602A"/>
    <w:rsid w:val="008A0D8E"/>
    <w:rsid w:val="008A7BF7"/>
    <w:rsid w:val="008C2DCE"/>
    <w:rsid w:val="008D4F4A"/>
    <w:rsid w:val="008D51AB"/>
    <w:rsid w:val="008F0B37"/>
    <w:rsid w:val="008F7744"/>
    <w:rsid w:val="00902C01"/>
    <w:rsid w:val="009515FC"/>
    <w:rsid w:val="009519EA"/>
    <w:rsid w:val="0098327F"/>
    <w:rsid w:val="009861A1"/>
    <w:rsid w:val="009B5785"/>
    <w:rsid w:val="00A108B1"/>
    <w:rsid w:val="00A2626C"/>
    <w:rsid w:val="00A4093A"/>
    <w:rsid w:val="00A53CE7"/>
    <w:rsid w:val="00A826B7"/>
    <w:rsid w:val="00A82BB2"/>
    <w:rsid w:val="00A8678B"/>
    <w:rsid w:val="00AE2C98"/>
    <w:rsid w:val="00B0595A"/>
    <w:rsid w:val="00B10D41"/>
    <w:rsid w:val="00B51633"/>
    <w:rsid w:val="00BB2DE4"/>
    <w:rsid w:val="00BC0F97"/>
    <w:rsid w:val="00BE1A7B"/>
    <w:rsid w:val="00C07948"/>
    <w:rsid w:val="00C43486"/>
    <w:rsid w:val="00C855FB"/>
    <w:rsid w:val="00CB30CB"/>
    <w:rsid w:val="00CD3E0C"/>
    <w:rsid w:val="00CF6663"/>
    <w:rsid w:val="00D16321"/>
    <w:rsid w:val="00D27668"/>
    <w:rsid w:val="00DA2799"/>
    <w:rsid w:val="00DC3349"/>
    <w:rsid w:val="00DD66C4"/>
    <w:rsid w:val="00E00429"/>
    <w:rsid w:val="00E070BA"/>
    <w:rsid w:val="00E22554"/>
    <w:rsid w:val="00E247D9"/>
    <w:rsid w:val="00E34796"/>
    <w:rsid w:val="00E44E2D"/>
    <w:rsid w:val="00E737DB"/>
    <w:rsid w:val="00EB3419"/>
    <w:rsid w:val="00EC647B"/>
    <w:rsid w:val="00EF4EC8"/>
    <w:rsid w:val="00F07E95"/>
    <w:rsid w:val="00F54E59"/>
    <w:rsid w:val="00F57884"/>
    <w:rsid w:val="00F60C34"/>
    <w:rsid w:val="00F76C60"/>
    <w:rsid w:val="00F801FC"/>
    <w:rsid w:val="00F90D82"/>
    <w:rsid w:val="00F960F8"/>
    <w:rsid w:val="00F963A0"/>
    <w:rsid w:val="00F971CD"/>
    <w:rsid w:val="00FB597C"/>
    <w:rsid w:val="00FD4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2C01"/>
    <w:rPr>
      <w:color w:val="0000FF" w:themeColor="hyperlink"/>
      <w:u w:val="single"/>
    </w:rPr>
  </w:style>
  <w:style w:type="character" w:styleId="Nevyeenzmnka">
    <w:name w:val="Unresolved Mention"/>
    <w:basedOn w:val="Standardnpsmoodstavce"/>
    <w:uiPriority w:val="99"/>
    <w:semiHidden/>
    <w:unhideWhenUsed/>
    <w:rsid w:val="0090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vyssibr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2830</Words>
  <Characters>16699</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5</cp:revision>
  <cp:lastPrinted>2022-08-12T08:41:00Z</cp:lastPrinted>
  <dcterms:created xsi:type="dcterms:W3CDTF">2022-08-12T07:56:00Z</dcterms:created>
  <dcterms:modified xsi:type="dcterms:W3CDTF">2022-08-15T14:19:00Z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